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Oferta wyjazdu do Hiszpanii dla uchodźców z Ukrainy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Szanowni Państwo,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do Małopolskiego Urzędu Wojewódzkiego w Krakowie wpłynęła, przekazana przez Ministerstwo Spraw Wewnętrznych i Administracji, </w:t>
      </w:r>
      <w:r>
        <w:rPr>
          <w:rFonts w:hint="default" w:ascii="Times New Roman" w:hAnsi="Times New Roman" w:eastAsia="Calibri" w:cs="Times New Roman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oferta organizacji hiszpańskiej</w:t>
      </w: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(w załączeniu robocze tłumaczenie oferty)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dotyczące przyjęcia </w:t>
      </w:r>
      <w:r>
        <w:rPr>
          <w:rFonts w:hint="default" w:ascii="Times New Roman" w:hAnsi="Times New Roman" w:eastAsia="Calibri" w:cs="Times New Roman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52 osób</w:t>
      </w: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do miejscowości La Linea de la Concepción przy granicy z Gibraltarem.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Oferowany rodzaj pomocy: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- zakwaterowanie /bezpłatne/ – ośrodek recepcyjny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- artykuły żywnościowe lub bony na zakup żywności lub innych produktów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- pomoc w znalezieniu pracy  - zawarto umowy ze współpracującymi firmami, które oferują pracę, w tym wiele z Gibraltaru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- opieka medyczna – na warunkach jak dla obywateli kraju przyjmującego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- możliwość uzyskania pomocy w języku ukraińskim lub rosyjskim podczas procedur urzędowych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- bezpłatny dostęp do edukacji – żłobki, szkoły, przedszkola, uniwersytety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- pobyt – niedookreślony /do momentu  pozyskania środków, aby móc się usamodzielnić/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- świadczenia socjalne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eastAsia="Calibri" w:cs="Times New Roman"/>
          <w:i w:val="0"/>
          <w:iCs w:val="0"/>
          <w:caps w:val="0"/>
          <w:color w:val="000000"/>
          <w:spacing w:val="0"/>
          <w:kern w:val="0"/>
          <w:sz w:val="24"/>
          <w:szCs w:val="24"/>
          <w:lang w:val="en-US" w:eastAsia="zh-CN" w:bidi="ar"/>
        </w:rPr>
        <w:t>Zgodnie z informacją przekazaną przez Ministerstwo o zakwalifikowaniu do wyjazdu decyduje kolejność zgłoszeń.</w:t>
      </w: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</w:p>
    <w:p>
      <w:pPr>
        <w:tabs>
          <w:tab w:val="left" w:pos="4678"/>
        </w:tabs>
        <w:spacing w:after="120" w:line="240" w:lineRule="auto"/>
        <w:jc w:val="both"/>
        <w:rPr>
          <w:i/>
          <w:sz w:val="24"/>
          <w:szCs w:val="24"/>
          <w:lang w:eastAsia="pl-PL"/>
        </w:rPr>
      </w:pPr>
      <w:bookmarkStart w:id="0" w:name="_GoBack"/>
      <w:bookmarkEnd w:id="0"/>
    </w:p>
    <w:p>
      <w:pPr>
        <w:tabs>
          <w:tab w:val="left" w:pos="4678"/>
        </w:tabs>
        <w:spacing w:after="120" w:line="240" w:lineRule="auto"/>
        <w:jc w:val="both"/>
        <w:rPr>
          <w:sz w:val="36"/>
        </w:rPr>
      </w:pPr>
      <w:r>
        <w:rPr>
          <w:i/>
          <w:sz w:val="24"/>
          <w:szCs w:val="24"/>
          <w:lang w:eastAsia="pl-PL"/>
        </w:rPr>
        <w:drawing>
          <wp:inline distT="0" distB="0" distL="0" distR="0">
            <wp:extent cx="2171700" cy="523875"/>
            <wp:effectExtent l="0" t="0" r="0" b="9525"/>
            <wp:docPr id="2" name="Obraz 2" descr="MSWiA logo wersja podstawowa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MSWiA logo wersja podstawowa (2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</w:rPr>
        <w:t xml:space="preserve">     </w:t>
      </w:r>
    </w:p>
    <w:p>
      <w:pPr>
        <w:tabs>
          <w:tab w:val="left" w:pos="4678"/>
        </w:tabs>
        <w:spacing w:after="120" w:line="240" w:lineRule="auto"/>
        <w:jc w:val="center"/>
      </w:pPr>
      <w:r>
        <w:rPr>
          <w:sz w:val="36"/>
        </w:rPr>
        <w:t>Basic data questionnaire</w:t>
      </w:r>
    </w:p>
    <w:tbl>
      <w:tblPr>
        <w:tblStyle w:val="8"/>
        <w:tblW w:w="8510" w:type="dxa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8" w:hRule="atLeast"/>
        </w:trPr>
        <w:tc>
          <w:tcPr>
            <w:tcW w:w="8510" w:type="dxa"/>
          </w:tcPr>
          <w:p>
            <w:pPr>
              <w:pStyle w:val="9"/>
              <w:numPr>
                <w:ilvl w:val="0"/>
                <w:numId w:val="1"/>
              </w:numPr>
              <w:spacing w:beforeAutospacing="1" w:after="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Name of the organization, which will host/take care of refugees:</w:t>
            </w:r>
          </w:p>
          <w:p>
            <w:pPr>
              <w:pStyle w:val="9"/>
              <w:spacing w:beforeAutospacing="1" w:after="0" w:afterAutospacing="1" w:line="240" w:lineRule="auto"/>
              <w:ind w:left="927"/>
              <w:jc w:val="both"/>
              <w:rPr>
                <w:bCs/>
                <w:lang w:val="en-GB"/>
              </w:rPr>
            </w:pPr>
            <w:r>
              <w:rPr>
                <w:bCs/>
                <w:lang w:val="en-GB"/>
              </w:rPr>
              <w:t>/Nazwa organizacji, która przyjmie zaopiekuje się uchodźcami:/</w:t>
            </w:r>
          </w:p>
          <w:p>
            <w:pPr>
              <w:spacing w:after="0"/>
              <w:rPr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 xml:space="preserve">                                                      Nuevo Hogar Betania</w:t>
            </w:r>
            <w:r>
              <w:rPr>
                <w:sz w:val="24"/>
                <w:szCs w:val="24"/>
                <w:lang w:val="en-GB"/>
              </w:rPr>
              <w:t xml:space="preserve"> </w:t>
            </w:r>
          </w:p>
          <w:p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lang w:eastAsia="pl-PL"/>
              </w:rPr>
            </w:pPr>
            <w:r>
              <w:rPr>
                <w:rFonts w:ascii="Arial" w:hAnsi="Arial" w:eastAsia="Times New Roman" w:cs="Arial"/>
                <w:b/>
                <w:bCs/>
                <w:lang w:eastAsia="pl-PL"/>
              </w:rPr>
              <w:t>Nowy dom Bethany</w:t>
            </w:r>
          </w:p>
          <w:p>
            <w:pPr>
              <w:spacing w:after="0"/>
              <w:rPr>
                <w:lang w:val="en-GB"/>
              </w:rPr>
            </w:pPr>
          </w:p>
        </w:tc>
      </w:tr>
    </w:tbl>
    <w:p>
      <w:pPr>
        <w:pStyle w:val="9"/>
        <w:ind w:left="927"/>
        <w:rPr>
          <w:lang w:val="en-GB"/>
        </w:rPr>
      </w:pPr>
    </w:p>
    <w:p>
      <w:pPr>
        <w:pStyle w:val="9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>governmental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p>
      <w:pPr>
        <w:pStyle w:val="9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>non-governmental</w:t>
      </w:r>
      <w:r>
        <w:rPr>
          <w:lang w:val="en-GB"/>
        </w:rPr>
        <w:tab/>
      </w:r>
      <w:r>
        <w:rPr>
          <w:b/>
          <w:bCs/>
          <w:sz w:val="24"/>
          <w:szCs w:val="24"/>
          <w:lang w:val="en-GB"/>
        </w:rPr>
        <w:t>X</w:t>
      </w:r>
      <w:r>
        <w:rPr>
          <w:lang w:val="en-GB"/>
        </w:rPr>
        <w:tab/>
      </w:r>
      <w:r>
        <w:rPr>
          <w:lang w:val="en-GB"/>
        </w:rPr>
        <w:t>/pozarządowe/</w:t>
      </w:r>
    </w:p>
    <w:p>
      <w:pPr>
        <w:pStyle w:val="9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>other:</w:t>
      </w:r>
    </w:p>
    <w:p>
      <w:pPr>
        <w:pStyle w:val="9"/>
        <w:spacing w:before="100" w:beforeAutospacing="1" w:after="100" w:afterAutospacing="1" w:line="240" w:lineRule="auto"/>
        <w:ind w:left="1647"/>
        <w:jc w:val="both"/>
        <w:rPr>
          <w:lang w:val="en-GB"/>
        </w:rPr>
      </w:pPr>
      <w:r>
        <w:rPr>
          <w:b/>
          <w:bCs/>
          <w:lang w:val="en-GB"/>
        </w:rPr>
        <w:t xml:space="preserve">Non- profit social entity  </w:t>
      </w:r>
      <w:r>
        <w:rPr>
          <w:lang w:val="en-GB"/>
        </w:rPr>
        <w:t>/nienastawiony na zysk podmiot społeczny/</w:t>
      </w:r>
    </w:p>
    <w:p>
      <w:pPr>
        <w:pStyle w:val="9"/>
        <w:spacing w:before="100" w:beforeAutospacing="1" w:after="100" w:afterAutospacing="1" w:line="240" w:lineRule="auto"/>
        <w:ind w:left="1647"/>
        <w:jc w:val="both"/>
        <w:rPr>
          <w:b/>
          <w:bCs/>
          <w:lang w:val="en-GB"/>
        </w:rPr>
      </w:pPr>
    </w:p>
    <w:p>
      <w:pPr>
        <w:pStyle w:val="9"/>
        <w:spacing w:before="100" w:beforeAutospacing="1" w:after="100" w:afterAutospacing="1" w:line="240" w:lineRule="auto"/>
        <w:ind w:left="1647"/>
        <w:jc w:val="both"/>
        <w:rPr>
          <w:lang w:val="en-GB"/>
        </w:rPr>
      </w:pPr>
    </w:p>
    <w:tbl>
      <w:tblPr>
        <w:tblStyle w:val="8"/>
        <w:tblW w:w="8540" w:type="dxa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8540" w:type="dxa"/>
          </w:tcPr>
          <w:p>
            <w:pPr>
              <w:pStyle w:val="9"/>
              <w:numPr>
                <w:ilvl w:val="0"/>
                <w:numId w:val="1"/>
              </w:numPr>
              <w:spacing w:beforeAutospacing="1" w:after="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Contact data.</w:t>
            </w:r>
          </w:p>
        </w:tc>
      </w:tr>
    </w:tbl>
    <w:p>
      <w:pPr>
        <w:pStyle w:val="9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sz w:val="20"/>
          <w:szCs w:val="20"/>
          <w:lang w:val="es-ES"/>
        </w:rPr>
      </w:pPr>
      <w:r>
        <w:rPr>
          <w:lang w:val="es-ES"/>
        </w:rPr>
        <w:t>Address of residence</w:t>
      </w:r>
      <w:r>
        <w:rPr>
          <w:b/>
          <w:bCs/>
          <w:sz w:val="24"/>
          <w:szCs w:val="24"/>
          <w:lang w:val="es-ES"/>
        </w:rPr>
        <w:t xml:space="preserve">: </w:t>
      </w:r>
      <w:r>
        <w:rPr>
          <w:b/>
          <w:bCs/>
          <w:lang w:val="es-ES"/>
        </w:rPr>
        <w:t>C/ Gibraltar nº 152 – La Línea de la Concepción – 11300 - Cádiz</w:t>
      </w:r>
    </w:p>
    <w:p>
      <w:pPr>
        <w:pStyle w:val="9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 xml:space="preserve">Phone number: </w:t>
      </w:r>
      <w:r>
        <w:rPr>
          <w:b/>
          <w:bCs/>
          <w:lang w:val="en-GB"/>
        </w:rPr>
        <w:t>620368435</w:t>
      </w:r>
    </w:p>
    <w:p>
      <w:pPr>
        <w:pStyle w:val="9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 xml:space="preserve">E-mail address: </w:t>
      </w:r>
      <w:r>
        <w:rPr>
          <w:b/>
          <w:bCs/>
          <w:lang w:val="en-GB"/>
        </w:rPr>
        <w:t>begoarana@hogarbetania.es</w:t>
      </w:r>
    </w:p>
    <w:p>
      <w:pPr>
        <w:pStyle w:val="9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b/>
          <w:bCs/>
          <w:lang w:val="en-GB"/>
        </w:rPr>
      </w:pPr>
      <w:r>
        <w:rPr>
          <w:lang w:val="en-GB"/>
        </w:rPr>
        <w:t xml:space="preserve">Website: </w:t>
      </w:r>
      <w:r>
        <w:rPr>
          <w:b/>
          <w:bCs/>
          <w:lang w:val="en-GB"/>
        </w:rPr>
        <w:t>nuevohogarbetania.com</w:t>
      </w:r>
    </w:p>
    <w:p>
      <w:pPr>
        <w:pStyle w:val="9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lang w:val="es-ES"/>
        </w:rPr>
      </w:pPr>
      <w:r>
        <w:rPr>
          <w:lang w:val="es-ES"/>
        </w:rPr>
        <w:t xml:space="preserve">Contact person: </w:t>
      </w:r>
      <w:r>
        <w:rPr>
          <w:b/>
          <w:bCs/>
          <w:lang w:val="es-ES"/>
        </w:rPr>
        <w:t>Begoña Arana Álvarez</w:t>
      </w:r>
      <w:r>
        <w:rPr>
          <w:lang w:val="es-ES"/>
        </w:rPr>
        <w:t xml:space="preserve"> </w:t>
      </w:r>
    </w:p>
    <w:p>
      <w:pPr>
        <w:pStyle w:val="9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>Other:</w:t>
      </w:r>
    </w:p>
    <w:p>
      <w:pPr>
        <w:pStyle w:val="9"/>
        <w:spacing w:before="100" w:beforeAutospacing="1" w:after="100" w:afterAutospacing="1" w:line="240" w:lineRule="auto"/>
        <w:ind w:left="1647"/>
        <w:jc w:val="both"/>
        <w:rPr>
          <w:lang w:val="en-GB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Number of people you can accommodate: </w:t>
            </w: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b/>
                <w:lang w:val="en-GB"/>
              </w:rPr>
            </w:pP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52 </w:t>
            </w: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b/>
                <w:lang w:val="en-GB"/>
              </w:rPr>
            </w:pPr>
          </w:p>
        </w:tc>
      </w:tr>
    </w:tbl>
    <w:p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>Including:</w:t>
      </w:r>
    </w:p>
    <w:p>
      <w:pPr>
        <w:pStyle w:val="9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Adults: </w:t>
      </w:r>
      <w:r>
        <w:rPr>
          <w:b/>
          <w:bCs/>
          <w:sz w:val="24"/>
          <w:szCs w:val="24"/>
          <w:lang w:val="en-GB"/>
        </w:rPr>
        <w:t xml:space="preserve">X  </w:t>
      </w:r>
      <w:r>
        <w:rPr>
          <w:sz w:val="20"/>
          <w:szCs w:val="20"/>
          <w:lang w:val="en-GB"/>
        </w:rPr>
        <w:t>/dorośli ludzie/</w:t>
      </w:r>
    </w:p>
    <w:p>
      <w:pPr>
        <w:pStyle w:val="9"/>
        <w:numPr>
          <w:ilvl w:val="0"/>
          <w:numId w:val="4"/>
        </w:numPr>
        <w:rPr>
          <w:sz w:val="24"/>
          <w:szCs w:val="24"/>
          <w:lang w:val="en-GB"/>
        </w:rPr>
      </w:pPr>
      <w:r>
        <w:rPr>
          <w:lang w:val="en-GB"/>
        </w:rPr>
        <w:t xml:space="preserve">Minors: </w:t>
      </w:r>
      <w:r>
        <w:rPr>
          <w:b/>
          <w:bCs/>
          <w:sz w:val="24"/>
          <w:szCs w:val="24"/>
          <w:lang w:val="en-GB"/>
        </w:rPr>
        <w:t>X</w:t>
      </w:r>
      <w:r>
        <w:rPr>
          <w:sz w:val="24"/>
          <w:szCs w:val="24"/>
          <w:lang w:val="en-GB"/>
        </w:rPr>
        <w:t xml:space="preserve">  </w:t>
      </w:r>
      <w:r>
        <w:rPr>
          <w:sz w:val="20"/>
          <w:szCs w:val="20"/>
          <w:lang w:val="en-GB"/>
        </w:rPr>
        <w:t>/osoby niepełnosprawne/</w:t>
      </w:r>
    </w:p>
    <w:p>
      <w:pPr>
        <w:pStyle w:val="9"/>
        <w:numPr>
          <w:ilvl w:val="0"/>
          <w:numId w:val="4"/>
        </w:numPr>
        <w:rPr>
          <w:lang w:val="en-GB"/>
        </w:rPr>
      </w:pPr>
      <w:r>
        <w:rPr>
          <w:lang w:val="en-GB"/>
        </w:rPr>
        <w:t>Disable:</w:t>
      </w:r>
      <w:r>
        <w:rPr>
          <w:sz w:val="24"/>
          <w:szCs w:val="24"/>
          <w:lang w:val="en-GB"/>
        </w:rPr>
        <w:t xml:space="preserve"> </w:t>
      </w:r>
      <w:r>
        <w:rPr>
          <w:b/>
          <w:bCs/>
          <w:sz w:val="24"/>
          <w:szCs w:val="24"/>
          <w:lang w:val="en-GB"/>
        </w:rPr>
        <w:t xml:space="preserve">X  </w:t>
      </w:r>
    </w:p>
    <w:p>
      <w:pPr>
        <w:pStyle w:val="9"/>
        <w:numPr>
          <w:ilvl w:val="0"/>
          <w:numId w:val="4"/>
        </w:numPr>
        <w:rPr>
          <w:lang w:val="en-GB"/>
        </w:rPr>
      </w:pPr>
      <w:r>
        <w:rPr>
          <w:lang w:val="en-GB"/>
        </w:rPr>
        <w:t xml:space="preserve">Other: </w:t>
      </w:r>
    </w:p>
    <w:p>
      <w:pPr>
        <w:rPr>
          <w:lang w:val="en-GB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Does the organisation provide transportation:</w:t>
            </w: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  <w:lang w:val="en-GB"/>
              </w:rPr>
              <w:t>/czy organizacja zapewnia transport/</w:t>
            </w:r>
          </w:p>
        </w:tc>
      </w:tr>
    </w:tbl>
    <w:p>
      <w:pPr>
        <w:pStyle w:val="9"/>
        <w:rPr>
          <w:lang w:val="en-GB"/>
        </w:rPr>
      </w:pPr>
    </w:p>
    <w:p>
      <w:pPr>
        <w:pStyle w:val="9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 xml:space="preserve">Yes </w:t>
      </w:r>
      <w:r>
        <w:rPr>
          <w:b/>
          <w:bCs/>
          <w:sz w:val="24"/>
          <w:szCs w:val="24"/>
          <w:lang w:val="en-GB"/>
        </w:rPr>
        <w:t xml:space="preserve"> X</w:t>
      </w:r>
    </w:p>
    <w:p>
      <w:pPr>
        <w:pStyle w:val="9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 xml:space="preserve">no </w:t>
      </w:r>
    </w:p>
    <w:p>
      <w:pPr>
        <w:pStyle w:val="9"/>
        <w:spacing w:before="100" w:beforeAutospacing="1" w:after="100" w:afterAutospacing="1" w:line="240" w:lineRule="auto"/>
        <w:ind w:left="1776"/>
        <w:jc w:val="both"/>
        <w:rPr>
          <w:lang w:val="en-GB"/>
        </w:rPr>
      </w:pPr>
    </w:p>
    <w:p>
      <w:pPr>
        <w:pStyle w:val="9"/>
        <w:ind w:left="1647"/>
        <w:rPr>
          <w:lang w:val="en-GB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62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What kind of assistance: </w:t>
            </w:r>
          </w:p>
        </w:tc>
      </w:tr>
    </w:tbl>
    <w:p>
      <w:pPr>
        <w:pStyle w:val="9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 xml:space="preserve">Accommodation  </w:t>
      </w:r>
      <w:r>
        <w:rPr>
          <w:b/>
          <w:bCs/>
          <w:sz w:val="24"/>
          <w:szCs w:val="24"/>
          <w:lang w:val="en-GB"/>
        </w:rPr>
        <w:t xml:space="preserve">X  </w:t>
      </w:r>
      <w:r>
        <w:rPr>
          <w:lang w:val="en-GB"/>
        </w:rPr>
        <w:t>/zakwaterowanie/</w:t>
      </w:r>
    </w:p>
    <w:p>
      <w:pPr>
        <w:pStyle w:val="9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 xml:space="preserve">food items or vouchers to bur food or other products  </w:t>
      </w:r>
      <w:r>
        <w:rPr>
          <w:b/>
          <w:bCs/>
          <w:sz w:val="24"/>
          <w:szCs w:val="24"/>
          <w:lang w:val="en-GB"/>
        </w:rPr>
        <w:t xml:space="preserve">X </w:t>
      </w:r>
      <w:r>
        <w:rPr>
          <w:sz w:val="24"/>
          <w:szCs w:val="24"/>
          <w:lang w:val="en-GB"/>
        </w:rPr>
        <w:t>/artykuły żywnościowe lub bony na zakup żywności  lub innych produktów/</w:t>
      </w:r>
    </w:p>
    <w:p>
      <w:pPr>
        <w:pStyle w:val="9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b/>
          <w:bCs/>
          <w:sz w:val="24"/>
          <w:szCs w:val="24"/>
          <w:lang w:val="en-GB"/>
        </w:rPr>
      </w:pPr>
      <w:r>
        <w:rPr>
          <w:lang w:val="en-GB"/>
        </w:rPr>
        <w:t xml:space="preserve">assistance to find work  </w:t>
      </w:r>
      <w:r>
        <w:rPr>
          <w:b/>
          <w:bCs/>
          <w:sz w:val="24"/>
          <w:szCs w:val="24"/>
          <w:lang w:val="en-GB"/>
        </w:rPr>
        <w:t xml:space="preserve">X  </w:t>
      </w:r>
      <w:r>
        <w:rPr>
          <w:lang w:val="en-GB"/>
        </w:rPr>
        <w:t>/pomoc w znalezieniu pracy</w:t>
      </w:r>
    </w:p>
    <w:p>
      <w:pPr>
        <w:pStyle w:val="9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 xml:space="preserve">medical care </w:t>
      </w:r>
      <w:r>
        <w:rPr>
          <w:b/>
          <w:bCs/>
          <w:sz w:val="24"/>
          <w:szCs w:val="24"/>
          <w:lang w:val="en-GB"/>
        </w:rPr>
        <w:t xml:space="preserve">X </w:t>
      </w:r>
      <w:r>
        <w:rPr>
          <w:sz w:val="24"/>
          <w:szCs w:val="24"/>
          <w:lang w:val="en-GB"/>
        </w:rPr>
        <w:t>/</w:t>
      </w:r>
      <w:r>
        <w:rPr>
          <w:lang w:val="en-GB"/>
        </w:rPr>
        <w:t>pomoc medyczna/</w:t>
      </w:r>
    </w:p>
    <w:p>
      <w:pPr>
        <w:pStyle w:val="9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 xml:space="preserve">school for kids </w:t>
      </w:r>
      <w:r>
        <w:rPr>
          <w:b/>
          <w:bCs/>
          <w:sz w:val="24"/>
          <w:szCs w:val="24"/>
          <w:lang w:val="en-GB"/>
        </w:rPr>
        <w:t>X</w:t>
      </w:r>
      <w:r>
        <w:rPr>
          <w:lang w:val="en-GB"/>
        </w:rPr>
        <w:t xml:space="preserve"> /szkoła dla dzieci/</w:t>
      </w:r>
    </w:p>
    <w:p>
      <w:pPr>
        <w:pStyle w:val="9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 xml:space="preserve">social benefits </w:t>
      </w:r>
      <w:r>
        <w:rPr>
          <w:b/>
          <w:bCs/>
          <w:sz w:val="24"/>
          <w:szCs w:val="24"/>
          <w:lang w:val="en-GB"/>
        </w:rPr>
        <w:t xml:space="preserve">X </w:t>
      </w:r>
      <w:r>
        <w:rPr>
          <w:lang w:val="en-GB"/>
        </w:rPr>
        <w:t>/świadczenie socjalne/</w:t>
      </w:r>
    </w:p>
    <w:p>
      <w:pPr>
        <w:pStyle w:val="9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lang w:val="en-GB"/>
        </w:rPr>
      </w:pPr>
      <w:r>
        <w:rPr>
          <w:lang w:val="en-GB"/>
        </w:rPr>
        <w:t xml:space="preserve">other:  </w:t>
      </w:r>
    </w:p>
    <w:p>
      <w:pPr>
        <w:pStyle w:val="9"/>
        <w:spacing w:before="100" w:beforeAutospacing="1" w:after="100" w:afterAutospacing="1" w:line="240" w:lineRule="auto"/>
        <w:ind w:left="1776"/>
        <w:jc w:val="both"/>
        <w:rPr>
          <w:lang w:val="en-GB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Where the refugees would be hosted? (name of the: city/town/village)  </w:t>
            </w: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b/>
                <w:lang w:val="en-GB"/>
              </w:rPr>
            </w:pP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center"/>
              <w:rPr>
                <w:b/>
                <w:sz w:val="24"/>
                <w:szCs w:val="24"/>
                <w:lang w:val="es-ES"/>
              </w:rPr>
            </w:pPr>
            <w:r>
              <w:rPr>
                <w:b/>
                <w:sz w:val="24"/>
                <w:szCs w:val="24"/>
                <w:lang w:val="es-ES"/>
              </w:rPr>
              <w:t>La Línea de la Concepción, Cádiz, España</w:t>
            </w: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b/>
                <w:lang w:val="es-ES"/>
              </w:rPr>
            </w:pPr>
            <w:r>
              <w:rPr>
                <w:b/>
                <w:lang w:val="es-ES"/>
              </w:rPr>
              <w:t>………………………………………………………………………………………………………………….</w:t>
            </w:r>
          </w:p>
        </w:tc>
      </w:tr>
    </w:tbl>
    <w:p>
      <w:pPr>
        <w:spacing w:before="100" w:beforeAutospacing="1" w:after="100" w:afterAutospacing="1" w:line="240" w:lineRule="auto"/>
        <w:jc w:val="both"/>
        <w:rPr>
          <w:lang w:val="es-ES"/>
        </w:rPr>
      </w:pPr>
    </w:p>
    <w:p>
      <w:pPr>
        <w:pStyle w:val="9"/>
        <w:spacing w:before="100" w:beforeAutospacing="1" w:after="100" w:afterAutospacing="1" w:line="240" w:lineRule="auto"/>
        <w:ind w:left="1776"/>
        <w:jc w:val="both"/>
        <w:rPr>
          <w:lang w:val="es-ES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What is the type of possible accommodation: </w:t>
            </w:r>
            <w:r>
              <w:rPr>
                <w:bCs/>
                <w:lang w:val="en-GB"/>
              </w:rPr>
              <w:t>/jaki rodzaj możliwego zakwaterowania/</w:t>
            </w:r>
          </w:p>
        </w:tc>
      </w:tr>
    </w:tbl>
    <w:p>
      <w:pPr>
        <w:pStyle w:val="9"/>
        <w:rPr>
          <w:lang w:val="en-GB"/>
        </w:rPr>
      </w:pPr>
    </w:p>
    <w:p>
      <w:pPr>
        <w:pStyle w:val="9"/>
        <w:numPr>
          <w:ilvl w:val="0"/>
          <w:numId w:val="7"/>
        </w:numPr>
        <w:rPr>
          <w:lang w:val="en-GB"/>
        </w:rPr>
      </w:pPr>
      <w:r>
        <w:rPr>
          <w:lang w:val="en-GB"/>
        </w:rPr>
        <w:t>hotels, guesthouses or resorts</w:t>
      </w:r>
    </w:p>
    <w:p>
      <w:pPr>
        <w:pStyle w:val="9"/>
        <w:numPr>
          <w:ilvl w:val="0"/>
          <w:numId w:val="7"/>
        </w:numPr>
        <w:rPr>
          <w:lang w:val="en-GB"/>
        </w:rPr>
      </w:pPr>
      <w:r>
        <w:rPr>
          <w:lang w:val="en-GB"/>
        </w:rPr>
        <w:t>self-contained apartment</w:t>
      </w:r>
    </w:p>
    <w:p>
      <w:pPr>
        <w:pStyle w:val="9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refuge or migrant centres or camps </w:t>
      </w:r>
    </w:p>
    <w:p>
      <w:pPr>
        <w:pStyle w:val="9"/>
        <w:numPr>
          <w:ilvl w:val="0"/>
          <w:numId w:val="7"/>
        </w:numPr>
        <w:rPr>
          <w:lang w:val="en-GB"/>
        </w:rPr>
      </w:pPr>
      <w:r>
        <w:rPr>
          <w:lang w:val="en-GB"/>
        </w:rPr>
        <w:t>accommodation in private apartments with families</w:t>
      </w:r>
    </w:p>
    <w:p>
      <w:pPr>
        <w:pStyle w:val="9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student dormitories  </w:t>
      </w:r>
    </w:p>
    <w:p>
      <w:pPr>
        <w:pStyle w:val="9"/>
        <w:numPr>
          <w:ilvl w:val="0"/>
          <w:numId w:val="7"/>
        </w:numPr>
        <w:rPr>
          <w:sz w:val="24"/>
          <w:szCs w:val="24"/>
          <w:lang w:val="en-GB"/>
        </w:rPr>
      </w:pPr>
      <w:r>
        <w:rPr>
          <w:lang w:val="en-GB"/>
        </w:rPr>
        <w:t xml:space="preserve">other : </w:t>
      </w:r>
      <w:r>
        <w:rPr>
          <w:b/>
          <w:bCs/>
          <w:sz w:val="24"/>
          <w:szCs w:val="24"/>
          <w:lang w:val="en-GB"/>
        </w:rPr>
        <w:t>Reception center with shared stays organized according to classification parameters such as age, sex….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eastAsia="Times New Roman" w:asciiTheme="minorHAnsi" w:hAnsiTheme="minorHAnsi" w:cstheme="minorHAnsi"/>
          <w:b/>
          <w:bCs/>
          <w:lang w:eastAsia="pl-PL"/>
        </w:rPr>
      </w:pPr>
      <w:r>
        <w:rPr>
          <w:rFonts w:eastAsia="Times New Roman" w:asciiTheme="minorHAnsi" w:hAnsiTheme="minorHAnsi" w:cstheme="minorHAnsi"/>
          <w:b/>
          <w:bCs/>
          <w:lang w:eastAsia="pl-PL"/>
        </w:rPr>
        <w:t>Ośrodek recepcyjny ze wspólnymi pobytami zorganizowanymi według parametrów klasyfikacyjnych, takich jak wiek, płeć….</w:t>
      </w:r>
    </w:p>
    <w:p>
      <w:pPr>
        <w:pStyle w:val="9"/>
        <w:rPr>
          <w:lang w:val="en-GB"/>
        </w:rPr>
      </w:pPr>
    </w:p>
    <w:p>
      <w:pPr>
        <w:pStyle w:val="9"/>
        <w:rPr>
          <w:lang w:val="en-GB"/>
        </w:rPr>
      </w:pPr>
      <w:r>
        <w:rPr>
          <w:lang w:val="en-GB"/>
        </w:rPr>
        <w:t xml:space="preserve">  </w:t>
      </w: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Is the accommodation offered free of charge? </w:t>
            </w:r>
            <w:r>
              <w:rPr>
                <w:bCs/>
                <w:lang w:val="en-GB"/>
              </w:rPr>
              <w:t>/czy zakwaterowanie jest bezpłatne/</w:t>
            </w: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                                     </w:t>
            </w: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                                                   YES</w:t>
            </w: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…………………………………………………………………………….</w:t>
            </w:r>
          </w:p>
        </w:tc>
      </w:tr>
    </w:tbl>
    <w:p>
      <w:pPr>
        <w:pStyle w:val="9"/>
        <w:rPr>
          <w:lang w:val="en-GB"/>
        </w:rPr>
      </w:pPr>
    </w:p>
    <w:p>
      <w:pPr>
        <w:pStyle w:val="9"/>
        <w:rPr>
          <w:lang w:val="en-GB"/>
        </w:rPr>
      </w:pPr>
    </w:p>
    <w:p>
      <w:pPr>
        <w:pStyle w:val="9"/>
        <w:rPr>
          <w:lang w:val="en-GB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For how long is the free of charge accommodation offered? </w:t>
            </w:r>
            <w:r>
              <w:rPr>
                <w:bCs/>
                <w:lang w:val="en-GB"/>
              </w:rPr>
              <w:t>/Na jak długo oferowane jest bezpłatne zakwaterowanie?/</w:t>
            </w:r>
          </w:p>
          <w:p>
            <w:pPr>
              <w:spacing w:before="100" w:beforeAutospacing="1" w:after="100" w:afterAutospacing="1" w:line="240" w:lineRule="auto"/>
              <w:ind w:left="567"/>
              <w:jc w:val="both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  Until they have the resources to be able to live independently</w:t>
            </w:r>
          </w:p>
          <w:p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lang w:eastAsia="pl-PL"/>
              </w:rPr>
            </w:pPr>
            <w:r>
              <w:rPr>
                <w:rFonts w:ascii="Arial" w:hAnsi="Arial" w:eastAsia="Times New Roman" w:cs="Arial"/>
                <w:b/>
                <w:bCs/>
                <w:lang w:eastAsia="pl-PL"/>
              </w:rPr>
              <w:t>Dopóki nie będą mieli środków, aby móc żyć samodzielnie</w:t>
            </w:r>
          </w:p>
        </w:tc>
      </w:tr>
    </w:tbl>
    <w:p>
      <w:pPr>
        <w:pStyle w:val="9"/>
        <w:rPr>
          <w:b/>
          <w:lang w:val="en-GB"/>
        </w:rPr>
      </w:pPr>
    </w:p>
    <w:p>
      <w:pPr>
        <w:pStyle w:val="9"/>
        <w:rPr>
          <w:lang w:val="en-GB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5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Work permit: </w:t>
            </w:r>
            <w:r>
              <w:rPr>
                <w:bCs/>
                <w:lang w:val="en-GB"/>
              </w:rPr>
              <w:t>/zezwolenie na prace/</w:t>
            </w:r>
          </w:p>
        </w:tc>
      </w:tr>
    </w:tbl>
    <w:p>
      <w:pPr>
        <w:pStyle w:val="9"/>
        <w:rPr>
          <w:lang w:val="en-GB"/>
        </w:rPr>
      </w:pPr>
    </w:p>
    <w:p>
      <w:pPr>
        <w:pStyle w:val="9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yes  </w:t>
      </w:r>
      <w:r>
        <w:rPr>
          <w:b/>
          <w:bCs/>
          <w:lang w:val="en-GB"/>
        </w:rPr>
        <w:t xml:space="preserve">X </w:t>
      </w:r>
      <w:r>
        <w:rPr>
          <w:lang w:val="en-GB"/>
        </w:rPr>
        <w:t xml:space="preserve"> </w:t>
      </w:r>
    </w:p>
    <w:p>
      <w:pPr>
        <w:pStyle w:val="9"/>
        <w:numPr>
          <w:ilvl w:val="0"/>
          <w:numId w:val="7"/>
        </w:numPr>
        <w:rPr>
          <w:lang w:val="en-GB"/>
        </w:rPr>
      </w:pPr>
      <w:r>
        <w:rPr>
          <w:lang w:val="en-GB"/>
        </w:rPr>
        <w:t>yes, special simplified procedure</w:t>
      </w:r>
    </w:p>
    <w:p>
      <w:pPr>
        <w:pStyle w:val="9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yes, with special restrictions as : </w:t>
      </w:r>
      <w:r>
        <w:rPr>
          <w:color w:val="808080" w:themeColor="text1" w:themeTint="80"/>
          <w:lang w:val="en-GB"/>
          <w14:textFill>
            <w14:solidFill>
              <w14:schemeClr w14:val="tx1">
                <w14:lumMod w14:val="50000"/>
                <w14:lumOff w14:val="50000"/>
              </w14:schemeClr>
            </w14:solidFill>
          </w14:textFill>
        </w:rPr>
        <w:t>e.g. exclusion of certain sectors of the economy, time limitation etc</w:t>
      </w:r>
      <w:r>
        <w:rPr>
          <w:lang w:val="en-GB"/>
        </w:rPr>
        <w:t xml:space="preserve">. </w:t>
      </w:r>
    </w:p>
    <w:p>
      <w:pPr>
        <w:pStyle w:val="9"/>
        <w:numPr>
          <w:ilvl w:val="0"/>
          <w:numId w:val="7"/>
        </w:numPr>
        <w:rPr>
          <w:lang w:val="en-GB"/>
        </w:rPr>
      </w:pPr>
      <w:r>
        <w:rPr>
          <w:lang w:val="en-GB"/>
        </w:rPr>
        <w:t xml:space="preserve">no  </w:t>
      </w:r>
    </w:p>
    <w:p>
      <w:pPr>
        <w:pStyle w:val="9"/>
        <w:numPr>
          <w:ilvl w:val="0"/>
          <w:numId w:val="7"/>
        </w:numPr>
        <w:rPr>
          <w:b/>
          <w:bCs/>
          <w:sz w:val="24"/>
          <w:szCs w:val="24"/>
          <w:lang w:val="en-GB"/>
        </w:rPr>
      </w:pPr>
      <w:r>
        <w:rPr>
          <w:lang w:val="en-GB"/>
        </w:rPr>
        <w:t xml:space="preserve">other :  </w:t>
      </w:r>
      <w:r>
        <w:rPr>
          <w:b/>
          <w:bCs/>
          <w:sz w:val="24"/>
          <w:szCs w:val="24"/>
          <w:lang w:val="en-GB"/>
        </w:rPr>
        <w:t>We have established agreements with collaborating companies that offer jobs, including many located in Gibraltar, since we share a border, five minutes away.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hAnsi="Arial" w:eastAsia="Times New Roman" w:cs="Arial"/>
          <w:b/>
          <w:bCs/>
          <w:lang w:eastAsia="pl-PL"/>
        </w:rPr>
      </w:pPr>
      <w:r>
        <w:rPr>
          <w:rFonts w:ascii="Arial" w:hAnsi="Arial" w:eastAsia="Times New Roman" w:cs="Arial"/>
          <w:b/>
          <w:bCs/>
          <w:lang w:eastAsia="pl-PL"/>
        </w:rPr>
        <w:t>Zawarliśmy umowy ze współpracującymi firmami, które oferują pracę, w tym wiele z Gibraltaru, ponieważ dzielimy granicę, pięć minut od nas.</w:t>
      </w:r>
    </w:p>
    <w:p>
      <w:pPr>
        <w:pStyle w:val="9"/>
        <w:ind w:left="2100"/>
        <w:rPr>
          <w:sz w:val="24"/>
          <w:szCs w:val="24"/>
          <w:lang w:val="en-GB"/>
        </w:rPr>
      </w:pPr>
    </w:p>
    <w:p>
      <w:pPr>
        <w:pStyle w:val="9"/>
        <w:rPr>
          <w:lang w:val="en-GB"/>
        </w:rPr>
      </w:pPr>
      <w:r>
        <w:rPr>
          <w:lang w:val="en-GB"/>
        </w:rPr>
        <w:t xml:space="preserve"> </w:t>
      </w: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5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Ability of getting assistance in Ukrainian or Russian language in a place of accommodation.</w:t>
            </w: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b/>
                <w:lang w:val="en-GB"/>
              </w:rPr>
            </w:pPr>
            <w:r>
              <w:rPr>
                <w:bCs/>
                <w:i/>
                <w:iCs/>
                <w:lang w:val="en-GB"/>
              </w:rPr>
              <w:t>/możliwość uzyskania pomocy w języku ukraińskim lub rosyjskim w miejscu zakwaterowania/</w:t>
            </w:r>
          </w:p>
        </w:tc>
      </w:tr>
    </w:tbl>
    <w:p>
      <w:pPr>
        <w:pStyle w:val="9"/>
        <w:ind w:left="1416"/>
        <w:rPr>
          <w:lang w:val="en-GB"/>
        </w:rPr>
      </w:pPr>
    </w:p>
    <w:p>
      <w:pPr>
        <w:pStyle w:val="9"/>
        <w:ind w:left="141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yes  </w:t>
      </w:r>
      <w:r>
        <w:rPr>
          <w:b/>
          <w:bCs/>
          <w:sz w:val="24"/>
          <w:szCs w:val="24"/>
          <w:lang w:val="en-GB"/>
        </w:rPr>
        <w:t xml:space="preserve">X  </w:t>
      </w:r>
      <w:r>
        <w:rPr>
          <w:b/>
          <w:bCs/>
          <w:lang w:val="en-GB"/>
        </w:rPr>
        <w:t xml:space="preserve">We have professionals in our team who speak English fluently </w:t>
      </w:r>
    </w:p>
    <w:p>
      <w:pPr>
        <w:pStyle w:val="6"/>
        <w:jc w:val="center"/>
        <w:rPr>
          <w:rFonts w:eastAsia="Times New Roman" w:asciiTheme="minorHAnsi" w:hAnsiTheme="minorHAnsi" w:cstheme="minorHAnsi"/>
          <w:b/>
          <w:bCs/>
          <w:sz w:val="22"/>
          <w:szCs w:val="22"/>
          <w:lang w:eastAsia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n-GB"/>
        </w:rPr>
        <w:t>/</w:t>
      </w:r>
      <w:r>
        <w:rPr>
          <w:rFonts w:eastAsia="Times New Roman" w:asciiTheme="minorHAnsi" w:hAnsiTheme="minorHAnsi" w:cstheme="minorHAnsi"/>
          <w:b/>
          <w:bCs/>
          <w:sz w:val="22"/>
          <w:szCs w:val="22"/>
          <w:lang w:eastAsia="pl-PL"/>
        </w:rPr>
        <w:t xml:space="preserve"> W naszym zespole mamy profesjonalistów, którzy biegle posługują się językiem angielskim/</w:t>
      </w:r>
    </w:p>
    <w:p>
      <w:pPr>
        <w:pStyle w:val="9"/>
        <w:ind w:left="1416"/>
        <w:jc w:val="center"/>
        <w:rPr>
          <w:rFonts w:asciiTheme="minorHAnsi" w:hAnsiTheme="minorHAnsi" w:cstheme="minorHAnsi"/>
          <w:b/>
          <w:bCs/>
          <w:lang w:val="en-GB"/>
        </w:rPr>
      </w:pPr>
    </w:p>
    <w:p>
      <w:pPr>
        <w:pStyle w:val="9"/>
        <w:ind w:left="141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no   </w:t>
      </w:r>
    </w:p>
    <w:p>
      <w:pPr>
        <w:pStyle w:val="9"/>
        <w:rPr>
          <w:lang w:val="en-GB"/>
        </w:rPr>
      </w:pPr>
    </w:p>
    <w:p>
      <w:pPr>
        <w:pStyle w:val="9"/>
        <w:rPr>
          <w:lang w:val="en-GB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135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Principles of health care ? </w:t>
            </w:r>
            <w:r>
              <w:rPr>
                <w:bCs/>
                <w:lang w:val="en-GB"/>
              </w:rPr>
              <w:t>/zasady opieki zdrowotnej/</w:t>
            </w:r>
          </w:p>
        </w:tc>
      </w:tr>
    </w:tbl>
    <w:p>
      <w:pPr>
        <w:pStyle w:val="9"/>
        <w:rPr>
          <w:lang w:val="en-GB"/>
        </w:rPr>
      </w:pPr>
    </w:p>
    <w:p>
      <w:pPr>
        <w:pStyle w:val="9"/>
        <w:ind w:firstLine="696"/>
        <w:rPr>
          <w:b/>
          <w:bCs/>
          <w:sz w:val="24"/>
          <w:szCs w:val="24"/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healthcare on the terms as for the nationals of the host country </w:t>
      </w:r>
      <w:r>
        <w:rPr>
          <w:b/>
          <w:bCs/>
          <w:sz w:val="24"/>
          <w:szCs w:val="24"/>
          <w:lang w:val="en-GB"/>
        </w:rPr>
        <w:t xml:space="preserve">X </w:t>
      </w:r>
    </w:p>
    <w:p>
      <w:pPr>
        <w:pStyle w:val="9"/>
        <w:ind w:firstLine="696"/>
        <w:rPr>
          <w:lang w:val="en-GB"/>
        </w:rPr>
      </w:pPr>
      <w:r>
        <w:rPr>
          <w:lang w:val="en-GB"/>
        </w:rPr>
        <w:t>/ opieka zdrowotna na warunkach jak dla obywateli kraju przyjmujacego/</w:t>
      </w:r>
    </w:p>
    <w:p>
      <w:pPr>
        <w:pStyle w:val="9"/>
        <w:ind w:firstLine="69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healthcare on special conditions :   </w:t>
      </w:r>
    </w:p>
    <w:p>
      <w:pPr>
        <w:pStyle w:val="9"/>
        <w:rPr>
          <w:lang w:val="en-GB"/>
        </w:rPr>
      </w:pPr>
    </w:p>
    <w:p>
      <w:pPr>
        <w:pStyle w:val="9"/>
        <w:rPr>
          <w:lang w:val="en-GB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5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Support during official procedures, e.g. registration? </w:t>
            </w:r>
            <w:r>
              <w:rPr>
                <w:bCs/>
                <w:lang w:val="en-GB"/>
              </w:rPr>
              <w:t>/wsparcie podczas procedur urzędowych m.in. rejestracja/</w:t>
            </w:r>
          </w:p>
        </w:tc>
      </w:tr>
    </w:tbl>
    <w:p>
      <w:pPr>
        <w:pStyle w:val="9"/>
        <w:rPr>
          <w:lang w:val="en-GB"/>
        </w:rPr>
      </w:pPr>
    </w:p>
    <w:p>
      <w:pPr>
        <w:pStyle w:val="9"/>
        <w:ind w:firstLine="696"/>
        <w:rPr>
          <w:b/>
          <w:bCs/>
          <w:sz w:val="24"/>
          <w:szCs w:val="24"/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access to information in Ukrainian or Russian </w:t>
      </w:r>
      <w:r>
        <w:rPr>
          <w:b/>
          <w:bCs/>
          <w:sz w:val="24"/>
          <w:szCs w:val="24"/>
          <w:lang w:val="en-GB"/>
        </w:rPr>
        <w:t xml:space="preserve">X  </w:t>
      </w:r>
    </w:p>
    <w:p>
      <w:pPr>
        <w:pStyle w:val="6"/>
        <w:jc w:val="center"/>
        <w:rPr>
          <w:rFonts w:eastAsia="Times New Roman" w:asciiTheme="minorHAnsi" w:hAnsiTheme="minorHAnsi" w:cstheme="minorHAnsi"/>
          <w:b/>
          <w:bCs/>
          <w:sz w:val="22"/>
          <w:szCs w:val="22"/>
          <w:lang w:eastAsia="pl-PL"/>
        </w:rPr>
      </w:pPr>
      <w:r>
        <w:rPr>
          <w:rFonts w:asciiTheme="minorHAnsi" w:hAnsiTheme="minorHAnsi" w:cstheme="minorHAnsi"/>
          <w:b/>
          <w:bCs/>
          <w:sz w:val="22"/>
          <w:szCs w:val="22"/>
          <w:lang w:val="en-GB"/>
        </w:rPr>
        <w:t>/</w:t>
      </w:r>
      <w:r>
        <w:rPr>
          <w:rFonts w:eastAsia="Times New Roman" w:asciiTheme="minorHAnsi" w:hAnsiTheme="minorHAnsi" w:cstheme="minorHAnsi"/>
          <w:b/>
          <w:bCs/>
          <w:sz w:val="22"/>
          <w:szCs w:val="22"/>
          <w:lang w:eastAsia="pl-PL"/>
        </w:rPr>
        <w:t xml:space="preserve"> dostęp do informacji w języku ukraińskim lub rosyjskim</w:t>
      </w:r>
    </w:p>
    <w:p>
      <w:pPr>
        <w:pStyle w:val="9"/>
        <w:ind w:firstLine="696"/>
        <w:rPr>
          <w:lang w:val="en-GB"/>
        </w:rPr>
      </w:pPr>
    </w:p>
    <w:p>
      <w:pPr>
        <w:pStyle w:val="9"/>
        <w:ind w:firstLine="69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>interpreter assistance</w:t>
      </w:r>
    </w:p>
    <w:p>
      <w:pPr>
        <w:pStyle w:val="9"/>
        <w:ind w:firstLine="69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lack of special support for refugees from Ukraine </w:t>
      </w:r>
    </w:p>
    <w:p>
      <w:pPr>
        <w:pStyle w:val="9"/>
        <w:ind w:firstLine="69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other :  </w:t>
      </w:r>
    </w:p>
    <w:p>
      <w:pPr>
        <w:pStyle w:val="9"/>
        <w:rPr>
          <w:lang w:val="en-GB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35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Access to free education?</w:t>
            </w:r>
          </w:p>
        </w:tc>
      </w:tr>
    </w:tbl>
    <w:p>
      <w:pPr>
        <w:pStyle w:val="9"/>
        <w:rPr>
          <w:lang w:val="en-GB"/>
        </w:rPr>
      </w:pPr>
    </w:p>
    <w:p>
      <w:pPr>
        <w:pStyle w:val="9"/>
        <w:ind w:firstLine="69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nurseries </w:t>
      </w:r>
      <w:r>
        <w:rPr>
          <w:b/>
          <w:bCs/>
          <w:sz w:val="24"/>
          <w:szCs w:val="24"/>
          <w:lang w:val="en-GB"/>
        </w:rPr>
        <w:t xml:space="preserve">X </w:t>
      </w:r>
      <w:r>
        <w:rPr>
          <w:lang w:val="en-GB"/>
        </w:rPr>
        <w:t>/żłobki/</w:t>
      </w:r>
    </w:p>
    <w:p>
      <w:pPr>
        <w:pStyle w:val="9"/>
        <w:ind w:firstLine="69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kindergartens </w:t>
      </w:r>
      <w:r>
        <w:rPr>
          <w:b/>
          <w:bCs/>
          <w:sz w:val="24"/>
          <w:szCs w:val="24"/>
          <w:lang w:val="en-GB"/>
        </w:rPr>
        <w:t xml:space="preserve">X  </w:t>
      </w:r>
      <w:r>
        <w:rPr>
          <w:lang w:val="en-GB"/>
        </w:rPr>
        <w:t>/przedszkola/</w:t>
      </w:r>
    </w:p>
    <w:p>
      <w:pPr>
        <w:pStyle w:val="9"/>
        <w:ind w:firstLine="69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schools  </w:t>
      </w:r>
      <w:r>
        <w:rPr>
          <w:b/>
          <w:bCs/>
          <w:sz w:val="24"/>
          <w:szCs w:val="24"/>
          <w:lang w:val="en-GB"/>
        </w:rPr>
        <w:t xml:space="preserve">X  </w:t>
      </w:r>
      <w:r>
        <w:rPr>
          <w:lang w:val="en-GB"/>
        </w:rPr>
        <w:t>/szkoły/</w:t>
      </w:r>
    </w:p>
    <w:p>
      <w:pPr>
        <w:pStyle w:val="9"/>
        <w:ind w:firstLine="69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universities  </w:t>
      </w:r>
      <w:r>
        <w:rPr>
          <w:b/>
          <w:bCs/>
          <w:sz w:val="24"/>
          <w:szCs w:val="24"/>
          <w:lang w:val="en-GB"/>
        </w:rPr>
        <w:t xml:space="preserve">X </w:t>
      </w:r>
      <w:r>
        <w:rPr>
          <w:lang w:val="en-GB"/>
        </w:rPr>
        <w:t>/uniwersytety/</w:t>
      </w:r>
    </w:p>
    <w:p>
      <w:pPr>
        <w:pStyle w:val="9"/>
        <w:ind w:firstLine="696"/>
        <w:rPr>
          <w:lang w:val="en-GB"/>
        </w:rPr>
      </w:pPr>
      <w:r>
        <w:rPr>
          <w:lang w:val="en-GB"/>
        </w:rPr>
        <w:t>•</w:t>
      </w:r>
      <w:r>
        <w:rPr>
          <w:lang w:val="en-GB"/>
        </w:rPr>
        <w:tab/>
      </w:r>
      <w:r>
        <w:rPr>
          <w:lang w:val="en-GB"/>
        </w:rPr>
        <w:t xml:space="preserve">professional courses:  </w:t>
      </w:r>
      <w:r>
        <w:rPr>
          <w:b/>
          <w:bCs/>
          <w:sz w:val="24"/>
          <w:szCs w:val="24"/>
          <w:lang w:val="en-GB"/>
        </w:rPr>
        <w:t xml:space="preserve">X  </w:t>
      </w:r>
      <w:r>
        <w:rPr>
          <w:lang w:val="en-GB"/>
        </w:rPr>
        <w:t>/kursy zawodowe/</w:t>
      </w:r>
    </w:p>
    <w:p>
      <w:pPr>
        <w:pStyle w:val="9"/>
        <w:numPr>
          <w:ilvl w:val="0"/>
          <w:numId w:val="8"/>
        </w:numPr>
        <w:rPr>
          <w:lang w:val="en-GB"/>
        </w:rPr>
      </w:pPr>
      <w:r>
        <w:rPr>
          <w:lang w:val="en-GB"/>
        </w:rPr>
        <w:t xml:space="preserve">       Other:</w:t>
      </w:r>
    </w:p>
    <w:p>
      <w:pPr>
        <w:pStyle w:val="9"/>
        <w:rPr>
          <w:lang w:val="en-GB"/>
        </w:rPr>
      </w:pPr>
    </w:p>
    <w:tbl>
      <w:tblPr>
        <w:tblStyle w:val="8"/>
        <w:tblW w:w="0" w:type="auto"/>
        <w:tblInd w:w="92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2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lang w:val="en-GB"/>
              </w:rPr>
              <w:t>Has your organisation already host refugees from Ukraine? (when/from where)</w:t>
            </w:r>
          </w:p>
          <w:p>
            <w:pPr>
              <w:pStyle w:val="9"/>
              <w:spacing w:before="100" w:beforeAutospacing="1" w:after="100" w:afterAutospacing="1" w:line="240" w:lineRule="auto"/>
              <w:ind w:left="927"/>
              <w:jc w:val="both"/>
              <w:rPr>
                <w:bCs/>
                <w:lang w:val="en-GB"/>
              </w:rPr>
            </w:pPr>
            <w:r>
              <w:rPr>
                <w:b/>
                <w:lang w:val="en-GB"/>
              </w:rPr>
              <w:t>/</w:t>
            </w:r>
            <w:r>
              <w:rPr>
                <w:bCs/>
                <w:lang w:val="en-GB"/>
              </w:rPr>
              <w:t>czy twoja organizacja przyjmuje już uchodźców z Ukrainy?</w:t>
            </w:r>
          </w:p>
          <w:p>
            <w:pPr>
              <w:spacing w:before="100" w:beforeAutospacing="1" w:after="100" w:afterAutospacing="1" w:line="240" w:lineRule="auto"/>
              <w:jc w:val="right"/>
              <w:rPr>
                <w:b/>
                <w:lang w:val="en-GB"/>
              </w:rPr>
            </w:pPr>
            <w:r>
              <w:rPr>
                <w:b/>
                <w:lang w:val="en-GB"/>
              </w:rPr>
              <w:t>…………………………………</w:t>
            </w:r>
            <w:r>
              <w:rPr>
                <w:b/>
                <w:sz w:val="24"/>
                <w:szCs w:val="24"/>
                <w:lang w:val="en-GB"/>
              </w:rPr>
              <w:t>NO</w:t>
            </w:r>
            <w:r>
              <w:rPr>
                <w:b/>
                <w:lang w:val="en-GB"/>
              </w:rPr>
              <w:t>…………………………………………………………………………………..</w:t>
            </w:r>
          </w:p>
        </w:tc>
      </w:tr>
    </w:tbl>
    <w:p>
      <w:pPr>
        <w:spacing w:before="100" w:beforeAutospacing="1" w:after="100" w:afterAutospacing="1" w:line="240" w:lineRule="auto"/>
        <w:jc w:val="both"/>
        <w:rPr>
          <w:lang w:val="en-GB"/>
        </w:rPr>
      </w:pPr>
    </w:p>
    <w:tbl>
      <w:tblPr>
        <w:tblStyle w:val="8"/>
        <w:tblW w:w="8143" w:type="dxa"/>
        <w:tblInd w:w="78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43" w:type="dxa"/>
          </w:tcPr>
          <w:p>
            <w:pPr>
              <w:pStyle w:val="9"/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bCs/>
                <w:lang w:val="en-GB"/>
              </w:rPr>
            </w:pPr>
            <w:r>
              <w:rPr>
                <w:b/>
                <w:lang w:val="en-GB"/>
              </w:rPr>
              <w:t>Any other relevant additional information</w:t>
            </w:r>
            <w:r>
              <w:rPr>
                <w:bCs/>
                <w:lang w:val="en-GB"/>
              </w:rPr>
              <w:t>. /informacje dodoatkowe/</w:t>
            </w:r>
          </w:p>
          <w:p>
            <w:pPr>
              <w:spacing w:before="100" w:beforeAutospacing="1" w:after="100" w:afterAutospacing="1" w:line="240" w:lineRule="auto"/>
              <w:jc w:val="both"/>
              <w:rPr>
                <w:b/>
                <w:sz w:val="24"/>
                <w:szCs w:val="24"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We have three accommodation infrastructures exclusively for these refugees, as well as basic hygiene, food and rest equipment.</w:t>
            </w:r>
          </w:p>
          <w:p>
            <w:pPr>
              <w:spacing w:before="100" w:beforeAutospacing="1" w:after="100" w:afterAutospacing="1" w:line="240" w:lineRule="auto"/>
              <w:jc w:val="both"/>
              <w:rPr>
                <w:b/>
                <w:lang w:val="en-GB"/>
              </w:rPr>
            </w:pPr>
            <w:r>
              <w:rPr>
                <w:b/>
                <w:sz w:val="24"/>
                <w:szCs w:val="24"/>
                <w:lang w:val="en-GB"/>
              </w:rPr>
              <w:t>Our work team is already managing the appropriate organizational tasks so that the adaptation process and the reception of these people take place in a dignified manner</w:t>
            </w:r>
            <w:r>
              <w:rPr>
                <w:b/>
                <w:lang w:val="en-GB"/>
              </w:rPr>
              <w:t>.</w:t>
            </w:r>
          </w:p>
          <w:p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 w:asciiTheme="minorHAnsi" w:hAnsiTheme="minorHAnsi" w:cstheme="minorHAnsi"/>
                <w:b/>
                <w:bCs/>
                <w:lang w:eastAsia="pl-PL"/>
              </w:rPr>
            </w:pPr>
            <w:r>
              <w:rPr>
                <w:rFonts w:eastAsia="Times New Roman" w:asciiTheme="minorHAnsi" w:hAnsiTheme="minorHAnsi" w:cstheme="minorHAnsi"/>
                <w:b/>
                <w:bCs/>
                <w:lang w:eastAsia="pl-PL"/>
              </w:rPr>
              <w:t>Mamy trzy infrastruktury zakwaterowania przeznaczone wyłącznie dla tych uchodźców, a także podstawowy sprzęt higieniczny, żywnościowy i wypoczynkowy.</w:t>
            </w:r>
          </w:p>
          <w:p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eastAsia="Times New Roman" w:asciiTheme="minorHAnsi" w:hAnsiTheme="minorHAnsi" w:cstheme="minorHAnsi"/>
                <w:b/>
                <w:bCs/>
                <w:lang w:eastAsia="pl-PL"/>
              </w:rPr>
            </w:pPr>
            <w:r>
              <w:rPr>
                <w:rFonts w:eastAsia="Times New Roman" w:asciiTheme="minorHAnsi" w:hAnsiTheme="minorHAnsi" w:cstheme="minorHAnsi"/>
                <w:b/>
                <w:bCs/>
                <w:lang w:eastAsia="pl-PL"/>
              </w:rPr>
              <w:t>Nasz zespół roboczy już teraz zarządza odpowiednimi zadaniami organizacyjnymi, aby proces adaptacji i przyjęcie tych osób odbywało się w sposób godny55</w:t>
            </w:r>
          </w:p>
        </w:tc>
      </w:tr>
    </w:tbl>
    <w:p>
      <w:pPr>
        <w:rPr>
          <w:lang w:val="en-GB"/>
        </w:rPr>
      </w:pPr>
    </w:p>
    <w:p>
      <w:pPr>
        <w:tabs>
          <w:tab w:val="left" w:pos="1350"/>
        </w:tabs>
        <w:rPr>
          <w:lang w:val="en-GB"/>
        </w:rPr>
      </w:pPr>
    </w:p>
    <w:sectPr>
      <w:footerReference r:id="rId5" w:type="default"/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EE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nsolas">
    <w:panose1 w:val="020B0609020204030204"/>
    <w:charset w:val="EE"/>
    <w:family w:val="modern"/>
    <w:pitch w:val="default"/>
    <w:sig w:usb0="E10002FF" w:usb1="4000FCFF" w:usb2="00000009" w:usb3="00000000" w:csb0="6000019F" w:csb1="DFD70000"/>
  </w:font>
  <w:font w:name="Arial">
    <w:panose1 w:val="020B0604020202020204"/>
    <w:charset w:val="EE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EE"/>
    <w:family w:val="modern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2552"/>
        <w:tab w:val="left" w:pos="4962"/>
        <w:tab w:val="left" w:pos="6521"/>
        <w:tab w:val="clear" w:pos="4536"/>
      </w:tabs>
      <w:rPr>
        <w:color w:val="000000"/>
        <w:sz w:val="16"/>
        <w:szCs w:val="16"/>
      </w:rPr>
    </w:pPr>
    <w:r>
      <w:rPr>
        <w:color w:val="878787"/>
        <w:sz w:val="16"/>
        <w:szCs w:val="16"/>
      </w:rPr>
      <w:t>ul. Stefana Batorego 5</w:t>
    </w:r>
    <w:r>
      <w:rPr>
        <w:color w:val="878787"/>
        <w:sz w:val="16"/>
        <w:szCs w:val="16"/>
      </w:rPr>
      <w:tab/>
    </w:r>
    <w:r>
      <w:rPr>
        <w:color w:val="000000"/>
        <w:sz w:val="16"/>
        <w:szCs w:val="16"/>
      </w:rPr>
      <w:t xml:space="preserve"> </w:t>
    </w:r>
  </w:p>
  <w:p>
    <w:pPr>
      <w:pStyle w:val="4"/>
      <w:tabs>
        <w:tab w:val="left" w:pos="2552"/>
        <w:tab w:val="left" w:pos="4962"/>
        <w:tab w:val="left" w:pos="6521"/>
        <w:tab w:val="clear" w:pos="4536"/>
      </w:tabs>
      <w:rPr>
        <w:color w:val="878787"/>
        <w:sz w:val="16"/>
        <w:szCs w:val="16"/>
      </w:rPr>
    </w:pPr>
    <w:r>
      <w:rPr>
        <w:color w:val="878787"/>
        <w:sz w:val="16"/>
        <w:szCs w:val="16"/>
      </w:rPr>
      <w:t>02-591 Warszawa, Polska</w:t>
    </w:r>
    <w:r>
      <w:rPr>
        <w:color w:val="878787"/>
        <w:sz w:val="16"/>
        <w:szCs w:val="16"/>
      </w:rPr>
      <w:tab/>
    </w:r>
  </w:p>
  <w:p>
    <w:pPr>
      <w:pStyle w:val="4"/>
      <w:tabs>
        <w:tab w:val="left" w:pos="2552"/>
        <w:tab w:val="left" w:pos="4962"/>
        <w:tab w:val="left" w:pos="6521"/>
        <w:tab w:val="clear" w:pos="4536"/>
      </w:tabs>
      <w:rPr>
        <w:sz w:val="16"/>
        <w:szCs w:val="16"/>
        <w:lang w:val="en-GB"/>
      </w:rPr>
    </w:pPr>
    <w:r>
      <w:rPr>
        <w:rStyle w:val="7"/>
        <w:sz w:val="16"/>
        <w:szCs w:val="16"/>
        <w:lang w:val="en-GB"/>
      </w:rPr>
      <w:t>e-mail: solidarityUA@mswia.gov.pl</w:t>
    </w:r>
    <w:r>
      <w:rPr>
        <w:color w:val="E4342C"/>
        <w:sz w:val="16"/>
        <w:szCs w:val="16"/>
        <w:lang w:val="en-GB"/>
      </w:rPr>
      <w:tab/>
    </w:r>
    <w:r>
      <w:rPr>
        <w:color w:val="E4342C"/>
        <w:sz w:val="16"/>
        <w:szCs w:val="16"/>
        <w:lang w:val="en-GB"/>
      </w:rPr>
      <w:tab/>
    </w:r>
    <w:r>
      <w:rPr>
        <w:color w:val="E4342C"/>
        <w:sz w:val="16"/>
        <w:szCs w:val="16"/>
        <w:lang w:val="en-GB"/>
      </w:rPr>
      <w:tab/>
    </w:r>
    <w:r>
      <w:rPr>
        <w:sz w:val="14"/>
        <w:szCs w:val="14"/>
        <w:lang w:val="en-GB"/>
      </w:rPr>
      <w:tab/>
    </w:r>
  </w:p>
  <w:p>
    <w:pPr>
      <w:pStyle w:val="4"/>
      <w:tabs>
        <w:tab w:val="left" w:pos="2552"/>
        <w:tab w:val="left" w:pos="4962"/>
        <w:tab w:val="left" w:pos="6521"/>
        <w:tab w:val="clear" w:pos="4536"/>
      </w:tabs>
      <w:rPr>
        <w:color w:val="878787"/>
        <w:sz w:val="14"/>
        <w:szCs w:val="14"/>
        <w:lang w:eastAsia="pl-PL"/>
      </w:rPr>
    </w:pPr>
    <w:r>
      <w:rPr>
        <w:color w:val="878787"/>
        <w:sz w:val="14"/>
        <w:szCs w:val="14"/>
        <w:lang w:eastAsia="pl-PL"/>
      </w:rPr>
      <w:drawing>
        <wp:inline distT="0" distB="0" distL="0" distR="0">
          <wp:extent cx="5795010" cy="31750"/>
          <wp:effectExtent l="0" t="0" r="0" b="6350"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5010" cy="31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>
    <w:pPr>
      <w:pStyle w:val="4"/>
      <w:tabs>
        <w:tab w:val="left" w:pos="2552"/>
        <w:tab w:val="left" w:pos="4962"/>
        <w:tab w:val="left" w:pos="6521"/>
        <w:tab w:val="clear" w:pos="4536"/>
      </w:tabs>
    </w:pPr>
  </w:p>
  <w:p>
    <w:pPr>
      <w:pStyle w:val="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B557B3"/>
    <w:multiLevelType w:val="multilevel"/>
    <w:tmpl w:val="00B557B3"/>
    <w:lvl w:ilvl="0" w:tentative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AC3A51"/>
    <w:multiLevelType w:val="multilevel"/>
    <w:tmpl w:val="10AC3A51"/>
    <w:lvl w:ilvl="0" w:tentative="0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2">
    <w:nsid w:val="12307B38"/>
    <w:multiLevelType w:val="multilevel"/>
    <w:tmpl w:val="12307B38"/>
    <w:lvl w:ilvl="0" w:tentative="0">
      <w:start w:val="1"/>
      <w:numFmt w:val="bullet"/>
      <w:lvlText w:val=""/>
      <w:lvlJc w:val="left"/>
      <w:pPr>
        <w:ind w:left="1647" w:hanging="360"/>
      </w:pPr>
      <w:rPr>
        <w:rFonts w:hint="default" w:ascii="Symbol" w:hAnsi="Symbol"/>
      </w:rPr>
    </w:lvl>
    <w:lvl w:ilvl="1" w:tentative="0">
      <w:start w:val="1"/>
      <w:numFmt w:val="lowerLetter"/>
      <w:lvlText w:val="%2."/>
      <w:lvlJc w:val="left"/>
      <w:pPr>
        <w:ind w:left="2367" w:hanging="360"/>
      </w:pPr>
    </w:lvl>
    <w:lvl w:ilvl="2" w:tentative="0">
      <w:start w:val="1"/>
      <w:numFmt w:val="lowerRoman"/>
      <w:lvlText w:val="%3."/>
      <w:lvlJc w:val="right"/>
      <w:pPr>
        <w:ind w:left="3087" w:hanging="180"/>
      </w:pPr>
    </w:lvl>
    <w:lvl w:ilvl="3" w:tentative="0">
      <w:start w:val="1"/>
      <w:numFmt w:val="decimal"/>
      <w:lvlText w:val="%4."/>
      <w:lvlJc w:val="left"/>
      <w:pPr>
        <w:ind w:left="3807" w:hanging="360"/>
      </w:pPr>
    </w:lvl>
    <w:lvl w:ilvl="4" w:tentative="0">
      <w:start w:val="1"/>
      <w:numFmt w:val="lowerLetter"/>
      <w:lvlText w:val="%5."/>
      <w:lvlJc w:val="left"/>
      <w:pPr>
        <w:ind w:left="4527" w:hanging="360"/>
      </w:pPr>
    </w:lvl>
    <w:lvl w:ilvl="5" w:tentative="0">
      <w:start w:val="1"/>
      <w:numFmt w:val="lowerRoman"/>
      <w:lvlText w:val="%6."/>
      <w:lvlJc w:val="right"/>
      <w:pPr>
        <w:ind w:left="5247" w:hanging="180"/>
      </w:pPr>
    </w:lvl>
    <w:lvl w:ilvl="6" w:tentative="0">
      <w:start w:val="1"/>
      <w:numFmt w:val="decimal"/>
      <w:lvlText w:val="%7."/>
      <w:lvlJc w:val="left"/>
      <w:pPr>
        <w:ind w:left="5967" w:hanging="360"/>
      </w:pPr>
    </w:lvl>
    <w:lvl w:ilvl="7" w:tentative="0">
      <w:start w:val="1"/>
      <w:numFmt w:val="lowerLetter"/>
      <w:lvlText w:val="%8."/>
      <w:lvlJc w:val="left"/>
      <w:pPr>
        <w:ind w:left="6687" w:hanging="360"/>
      </w:pPr>
    </w:lvl>
    <w:lvl w:ilvl="8" w:tentative="0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2EDE4119"/>
    <w:multiLevelType w:val="multilevel"/>
    <w:tmpl w:val="2EDE4119"/>
    <w:lvl w:ilvl="0" w:tentative="0">
      <w:start w:val="1"/>
      <w:numFmt w:val="bullet"/>
      <w:lvlText w:val=""/>
      <w:lvlJc w:val="left"/>
      <w:pPr>
        <w:ind w:left="1647" w:hanging="360"/>
      </w:pPr>
      <w:rPr>
        <w:rFonts w:hint="default" w:ascii="Symbol" w:hAnsi="Symbol"/>
      </w:rPr>
    </w:lvl>
    <w:lvl w:ilvl="1" w:tentative="0">
      <w:start w:val="1"/>
      <w:numFmt w:val="lowerLetter"/>
      <w:lvlText w:val="%2."/>
      <w:lvlJc w:val="left"/>
      <w:pPr>
        <w:ind w:left="2367" w:hanging="360"/>
      </w:pPr>
    </w:lvl>
    <w:lvl w:ilvl="2" w:tentative="0">
      <w:start w:val="1"/>
      <w:numFmt w:val="lowerRoman"/>
      <w:lvlText w:val="%3."/>
      <w:lvlJc w:val="right"/>
      <w:pPr>
        <w:ind w:left="3087" w:hanging="180"/>
      </w:pPr>
    </w:lvl>
    <w:lvl w:ilvl="3" w:tentative="0">
      <w:start w:val="1"/>
      <w:numFmt w:val="decimal"/>
      <w:lvlText w:val="%4."/>
      <w:lvlJc w:val="left"/>
      <w:pPr>
        <w:ind w:left="3807" w:hanging="360"/>
      </w:pPr>
    </w:lvl>
    <w:lvl w:ilvl="4" w:tentative="0">
      <w:start w:val="1"/>
      <w:numFmt w:val="lowerLetter"/>
      <w:lvlText w:val="%5."/>
      <w:lvlJc w:val="left"/>
      <w:pPr>
        <w:ind w:left="4527" w:hanging="360"/>
      </w:pPr>
    </w:lvl>
    <w:lvl w:ilvl="5" w:tentative="0">
      <w:start w:val="1"/>
      <w:numFmt w:val="lowerRoman"/>
      <w:lvlText w:val="%6."/>
      <w:lvlJc w:val="right"/>
      <w:pPr>
        <w:ind w:left="5247" w:hanging="180"/>
      </w:pPr>
    </w:lvl>
    <w:lvl w:ilvl="6" w:tentative="0">
      <w:start w:val="1"/>
      <w:numFmt w:val="decimal"/>
      <w:lvlText w:val="%7."/>
      <w:lvlJc w:val="left"/>
      <w:pPr>
        <w:ind w:left="5967" w:hanging="360"/>
      </w:pPr>
    </w:lvl>
    <w:lvl w:ilvl="7" w:tentative="0">
      <w:start w:val="1"/>
      <w:numFmt w:val="lowerLetter"/>
      <w:lvlText w:val="%8."/>
      <w:lvlJc w:val="left"/>
      <w:pPr>
        <w:ind w:left="6687" w:hanging="360"/>
      </w:pPr>
    </w:lvl>
    <w:lvl w:ilvl="8" w:tentative="0">
      <w:start w:val="1"/>
      <w:numFmt w:val="lowerRoman"/>
      <w:lvlText w:val="%9."/>
      <w:lvlJc w:val="right"/>
      <w:pPr>
        <w:ind w:left="7407" w:hanging="180"/>
      </w:pPr>
    </w:lvl>
  </w:abstractNum>
  <w:abstractNum w:abstractNumId="4">
    <w:nsid w:val="41CF6754"/>
    <w:multiLevelType w:val="multilevel"/>
    <w:tmpl w:val="41CF6754"/>
    <w:lvl w:ilvl="0" w:tentative="0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5">
    <w:nsid w:val="5BC321F3"/>
    <w:multiLevelType w:val="multilevel"/>
    <w:tmpl w:val="5BC321F3"/>
    <w:lvl w:ilvl="0" w:tentative="0">
      <w:start w:val="0"/>
      <w:numFmt w:val="bullet"/>
      <w:lvlText w:val="•"/>
      <w:lvlJc w:val="left"/>
      <w:pPr>
        <w:ind w:left="2100" w:hanging="690"/>
      </w:pPr>
      <w:rPr>
        <w:rFonts w:hint="default" w:ascii="Calibri" w:hAnsi="Calibri" w:eastAsia="Calibri" w:cs="Calibri"/>
      </w:rPr>
    </w:lvl>
    <w:lvl w:ilvl="1" w:tentative="0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abstractNum w:abstractNumId="6">
    <w:nsid w:val="62D55E91"/>
    <w:multiLevelType w:val="multilevel"/>
    <w:tmpl w:val="62D55E91"/>
    <w:lvl w:ilvl="0" w:tentative="0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7">
    <w:nsid w:val="66DE29FE"/>
    <w:multiLevelType w:val="multilevel"/>
    <w:tmpl w:val="66DE29FE"/>
    <w:lvl w:ilvl="0" w:tentative="0">
      <w:start w:val="1"/>
      <w:numFmt w:val="bullet"/>
      <w:lvlText w:val=""/>
      <w:lvlJc w:val="left"/>
      <w:pPr>
        <w:ind w:left="177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9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93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65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9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81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F04"/>
    <w:rsid w:val="00026819"/>
    <w:rsid w:val="000273C0"/>
    <w:rsid w:val="00037908"/>
    <w:rsid w:val="000C2CBD"/>
    <w:rsid w:val="00157820"/>
    <w:rsid w:val="001654E0"/>
    <w:rsid w:val="001E0965"/>
    <w:rsid w:val="00221F04"/>
    <w:rsid w:val="002778F2"/>
    <w:rsid w:val="002A2371"/>
    <w:rsid w:val="002E0E45"/>
    <w:rsid w:val="00352C07"/>
    <w:rsid w:val="003B12EB"/>
    <w:rsid w:val="003D7BBB"/>
    <w:rsid w:val="0047653B"/>
    <w:rsid w:val="004B6A82"/>
    <w:rsid w:val="00544470"/>
    <w:rsid w:val="00566FF8"/>
    <w:rsid w:val="005850FA"/>
    <w:rsid w:val="005E6745"/>
    <w:rsid w:val="005F7602"/>
    <w:rsid w:val="007340F2"/>
    <w:rsid w:val="0074151A"/>
    <w:rsid w:val="00775B40"/>
    <w:rsid w:val="0079175E"/>
    <w:rsid w:val="007B3AE3"/>
    <w:rsid w:val="007D0B2B"/>
    <w:rsid w:val="008F5D54"/>
    <w:rsid w:val="00902530"/>
    <w:rsid w:val="009313F3"/>
    <w:rsid w:val="009D2600"/>
    <w:rsid w:val="009F3DE8"/>
    <w:rsid w:val="00A06A70"/>
    <w:rsid w:val="00AF105D"/>
    <w:rsid w:val="00B464EB"/>
    <w:rsid w:val="00B97F6C"/>
    <w:rsid w:val="00C274F9"/>
    <w:rsid w:val="00C46264"/>
    <w:rsid w:val="00C47F86"/>
    <w:rsid w:val="00CA1F1A"/>
    <w:rsid w:val="00CE565C"/>
    <w:rsid w:val="00D338DC"/>
    <w:rsid w:val="00D57B86"/>
    <w:rsid w:val="00DA4FCD"/>
    <w:rsid w:val="00DB57C4"/>
    <w:rsid w:val="00DF638C"/>
    <w:rsid w:val="00E40A34"/>
    <w:rsid w:val="00E93EE3"/>
    <w:rsid w:val="00EF5399"/>
    <w:rsid w:val="00F703D7"/>
    <w:rsid w:val="00F84292"/>
    <w:rsid w:val="2C13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  <w:ind w:left="0" w:firstLine="0"/>
      <w:jc w:val="left"/>
    </w:pPr>
    <w:rPr>
      <w:rFonts w:ascii="Calibri" w:hAnsi="Calibri" w:eastAsia="Calibri" w:cs="Times New Roman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HTML Preformatted"/>
    <w:basedOn w:val="1"/>
    <w:link w:val="13"/>
    <w:semiHidden/>
    <w:unhideWhenUsed/>
    <w:qFormat/>
    <w:uiPriority w:val="99"/>
    <w:pPr>
      <w:spacing w:after="0" w:line="240" w:lineRule="auto"/>
    </w:pPr>
    <w:rPr>
      <w:rFonts w:ascii="Consolas" w:hAnsi="Consolas"/>
      <w:sz w:val="20"/>
      <w:szCs w:val="20"/>
    </w:rPr>
  </w:style>
  <w:style w:type="character" w:styleId="7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table" w:styleId="8">
    <w:name w:val="Table Grid"/>
    <w:basedOn w:val="3"/>
    <w:qFormat/>
    <w:uiPriority w:val="39"/>
    <w:pPr>
      <w:spacing w:before="0" w:after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Stopka Znak"/>
    <w:basedOn w:val="2"/>
    <w:link w:val="4"/>
    <w:uiPriority w:val="99"/>
    <w:rPr>
      <w:rFonts w:ascii="Calibri" w:hAnsi="Calibri" w:eastAsia="Calibri" w:cs="Times New Roman"/>
    </w:rPr>
  </w:style>
  <w:style w:type="character" w:customStyle="1" w:styleId="11">
    <w:name w:val="Nagłówek Znak"/>
    <w:basedOn w:val="2"/>
    <w:link w:val="5"/>
    <w:uiPriority w:val="99"/>
    <w:rPr>
      <w:rFonts w:ascii="Calibri" w:hAnsi="Calibri" w:eastAsia="Calibri" w:cs="Times New Roman"/>
    </w:rPr>
  </w:style>
  <w:style w:type="character" w:customStyle="1" w:styleId="12">
    <w:name w:val="Nierozpoznana wzmianka1"/>
    <w:basedOn w:val="2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3">
    <w:name w:val="HTML - wstępnie sformatowany Znak"/>
    <w:basedOn w:val="2"/>
    <w:link w:val="6"/>
    <w:semiHidden/>
    <w:qFormat/>
    <w:uiPriority w:val="99"/>
    <w:rPr>
      <w:rFonts w:ascii="Consolas" w:hAnsi="Consolas" w:eastAsia="Calibri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E750F-A682-43E5-89B0-249261725A2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MSWiA</Company>
  <Pages>1</Pages>
  <Words>684</Words>
  <Characters>4107</Characters>
  <Lines>34</Lines>
  <Paragraphs>9</Paragraphs>
  <TotalTime>76</TotalTime>
  <ScaleCrop>false</ScaleCrop>
  <LinksUpToDate>false</LinksUpToDate>
  <CharactersWithSpaces>4782</CharactersWithSpaces>
  <Application>WPS Office_11.2.0.11042_F1E327BC-269C-435d-A152-05C5408002CA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2022-04-07T05:28:00Z</dcterms:created>
  <dc:creator>Rychter Magda</dc:creator>
  <cp:lastModifiedBy>t.rabjasz</cp:lastModifiedBy>
  <cp:lastPrinted>2022-04-07T06:41:00Z</cp:lastPrinted>
  <dcterms:modified xsi:type="dcterms:W3CDTF">2022-04-08T12:05:17Z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1045-11.2.0.11042</vt:lpwstr>
  </property>
  <property fmtid="{D5CDD505-2E9C-101B-9397-08002B2CF9AE}" pid="3" name="ICV">
    <vt:lpwstr>EA0DA0A66A984AF88B68CA1370188F48</vt:lpwstr>
  </property>
</Properties>
</file>