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5493" w:rsidRDefault="00665493" w:rsidP="00665493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D07566">
        <w:rPr>
          <w:rFonts w:ascii="Times New Roman" w:hAnsi="Times New Roman" w:cs="Times New Roman"/>
          <w:b/>
          <w:bCs/>
          <w:sz w:val="40"/>
          <w:szCs w:val="40"/>
        </w:rPr>
        <w:t xml:space="preserve">Pomoc PFRON dla niepełnosprawnych uchodźców z Ukrainy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:rsidR="00665493" w:rsidRDefault="00665493" w:rsidP="00665493">
      <w:pPr>
        <w:rPr>
          <w:rFonts w:ascii="Times New Roman" w:hAnsi="Times New Roman" w:cs="Times New Roman"/>
          <w:b/>
          <w:bCs/>
          <w:sz w:val="40"/>
          <w:szCs w:val="40"/>
        </w:rPr>
      </w:pPr>
    </w:p>
    <w:p w:rsidR="00665493" w:rsidRDefault="00665493" w:rsidP="0066549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związku z bezprecedensową w powojennej historii Europy napaścią rosyjską na Ukrainę i ucieczką uchodźców z terytorium tego państwa do Polski, Państwowy Fundusz Rehabilitacji Osób Niepełnosprawnych uruchomił program „Pomoc obywatelom Ukrainy z niepełnosprawnościami”. </w:t>
      </w:r>
      <w:r w:rsidRPr="00A551FA">
        <w:rPr>
          <w:rFonts w:ascii="Times New Roman" w:hAnsi="Times New Roman" w:cs="Times New Roman"/>
          <w:b/>
          <w:bCs/>
          <w:sz w:val="28"/>
          <w:szCs w:val="28"/>
        </w:rPr>
        <w:t xml:space="preserve">Na </w:t>
      </w:r>
      <w:r>
        <w:rPr>
          <w:rFonts w:ascii="Times New Roman" w:hAnsi="Times New Roman" w:cs="Times New Roman"/>
          <w:b/>
          <w:bCs/>
          <w:sz w:val="28"/>
          <w:szCs w:val="28"/>
        </w:rPr>
        <w:t>realizację tego programu</w:t>
      </w:r>
      <w:r w:rsidRPr="00A551FA">
        <w:rPr>
          <w:rFonts w:ascii="Times New Roman" w:hAnsi="Times New Roman" w:cs="Times New Roman"/>
          <w:b/>
          <w:bCs/>
          <w:sz w:val="28"/>
          <w:szCs w:val="28"/>
        </w:rPr>
        <w:t xml:space="preserve"> Fundusz </w:t>
      </w:r>
      <w:r>
        <w:rPr>
          <w:rFonts w:ascii="Times New Roman" w:hAnsi="Times New Roman" w:cs="Times New Roman"/>
          <w:b/>
          <w:bCs/>
          <w:sz w:val="28"/>
          <w:szCs w:val="28"/>
        </w:rPr>
        <w:t>przeznaczył</w:t>
      </w:r>
      <w:r w:rsidRPr="00A551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130</w:t>
      </w:r>
      <w:r w:rsidRPr="00A551FA">
        <w:rPr>
          <w:rFonts w:ascii="Times New Roman" w:hAnsi="Times New Roman" w:cs="Times New Roman"/>
          <w:b/>
          <w:bCs/>
          <w:sz w:val="28"/>
          <w:szCs w:val="28"/>
        </w:rPr>
        <w:t xml:space="preserve"> mln zł</w:t>
      </w:r>
      <w:r>
        <w:rPr>
          <w:rFonts w:ascii="Times New Roman" w:hAnsi="Times New Roman" w:cs="Times New Roman"/>
          <w:b/>
          <w:bCs/>
          <w:sz w:val="28"/>
          <w:szCs w:val="28"/>
        </w:rPr>
        <w:t>otych</w:t>
      </w:r>
      <w:r w:rsidRPr="00A551FA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65493" w:rsidRDefault="00665493" w:rsidP="0066549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65493" w:rsidRPr="004D1EAB" w:rsidRDefault="00665493" w:rsidP="00665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Zadaniem </w:t>
      </w:r>
      <w:r w:rsidRPr="00884917">
        <w:rPr>
          <w:rFonts w:ascii="Times New Roman" w:hAnsi="Times New Roman" w:cs="Times New Roman"/>
          <w:i/>
          <w:iCs/>
          <w:sz w:val="24"/>
          <w:szCs w:val="24"/>
        </w:rPr>
        <w:t>P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aństwowego </w:t>
      </w:r>
      <w:r w:rsidRPr="00884917">
        <w:rPr>
          <w:rFonts w:ascii="Times New Roman" w:hAnsi="Times New Roman" w:cs="Times New Roman"/>
          <w:i/>
          <w:iCs/>
          <w:sz w:val="24"/>
          <w:szCs w:val="24"/>
        </w:rPr>
        <w:t>F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unduszu </w:t>
      </w:r>
      <w:r w:rsidRPr="00884917">
        <w:rPr>
          <w:rFonts w:ascii="Times New Roman" w:hAnsi="Times New Roman" w:cs="Times New Roman"/>
          <w:i/>
          <w:iCs/>
          <w:sz w:val="24"/>
          <w:szCs w:val="24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ehabilitacji </w:t>
      </w:r>
      <w:r w:rsidRPr="00884917">
        <w:rPr>
          <w:rFonts w:ascii="Times New Roman" w:hAnsi="Times New Roman" w:cs="Times New Roman"/>
          <w:i/>
          <w:iCs/>
          <w:sz w:val="24"/>
          <w:szCs w:val="24"/>
        </w:rPr>
        <w:t>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sób </w:t>
      </w:r>
      <w:r w:rsidRPr="00884917"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>iepełnosprawnych jest</w:t>
      </w:r>
      <w:r w:rsidRPr="00884917">
        <w:rPr>
          <w:rFonts w:ascii="Times New Roman" w:hAnsi="Times New Roman" w:cs="Times New Roman"/>
          <w:i/>
          <w:iCs/>
          <w:sz w:val="24"/>
          <w:szCs w:val="24"/>
        </w:rPr>
        <w:t xml:space="preserve"> przede wszystkim wspiera</w:t>
      </w:r>
      <w:r>
        <w:rPr>
          <w:rFonts w:ascii="Times New Roman" w:hAnsi="Times New Roman" w:cs="Times New Roman"/>
          <w:i/>
          <w:iCs/>
          <w:sz w:val="24"/>
          <w:szCs w:val="24"/>
        </w:rPr>
        <w:t>nie</w:t>
      </w:r>
      <w:r w:rsidRPr="00884917">
        <w:rPr>
          <w:rFonts w:ascii="Times New Roman" w:hAnsi="Times New Roman" w:cs="Times New Roman"/>
          <w:i/>
          <w:iCs/>
          <w:sz w:val="24"/>
          <w:szCs w:val="24"/>
        </w:rPr>
        <w:t xml:space="preserve"> obywateli naszego kraju będących osobami z niepełnosprawnością.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Jednak w związku z brutalną agresją zbrojną Rosji na Ukrainę, od samego początku wyrażaliśmy pełną solidarność z narodem ukraińskim, deklarowaliśmy włączenie się w rządowy program niesienia pomocy dla Ukrainy oraz gotowość wsparcia uchodźców, w szczególności osób z różnego rodzaju niepełnosprawnościami. Właśnie dlatego Rada Nadzorcza PFRON przyjęła program </w:t>
      </w:r>
      <w:r w:rsidRPr="00E075C5">
        <w:rPr>
          <w:rFonts w:ascii="Times New Roman" w:hAnsi="Times New Roman" w:cs="Times New Roman"/>
          <w:i/>
          <w:iCs/>
          <w:sz w:val="24"/>
          <w:szCs w:val="24"/>
        </w:rPr>
        <w:t>„Pomoc obywatelom Ukrainy z niepełnosprawnością”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który w dużej mierze ukierunkowany jest </w:t>
      </w:r>
      <w:r w:rsidRPr="00E075C5">
        <w:rPr>
          <w:rFonts w:ascii="Times New Roman" w:hAnsi="Times New Roman" w:cs="Times New Roman"/>
          <w:i/>
          <w:iCs/>
          <w:sz w:val="24"/>
          <w:szCs w:val="24"/>
        </w:rPr>
        <w:t>na wsparcie finansowe organizacji pozarządowych oraz samorządów pomagających uchodźcom z niepełnosprawnością.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Chcę przy tym podkreślić, że uruchomienie tego programu nie wpłynie na realizację dotychczasowych działań Funduszu, skierowanych do Polaków z niepełnosprawnością </w:t>
      </w:r>
      <w:r>
        <w:rPr>
          <w:rFonts w:ascii="Times New Roman" w:hAnsi="Times New Roman" w:cs="Times New Roman"/>
          <w:sz w:val="24"/>
          <w:szCs w:val="24"/>
        </w:rPr>
        <w:t xml:space="preserve">– mówi prezes zarządu PFRON Krzysztof </w:t>
      </w:r>
      <w:proofErr w:type="spellStart"/>
      <w:r>
        <w:rPr>
          <w:rFonts w:ascii="Times New Roman" w:hAnsi="Times New Roman" w:cs="Times New Roman"/>
          <w:sz w:val="24"/>
          <w:szCs w:val="24"/>
        </w:rPr>
        <w:t>Michałkiewicz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65493" w:rsidRPr="009C72F7" w:rsidRDefault="00665493" w:rsidP="00665493">
      <w:pPr>
        <w:rPr>
          <w:rFonts w:ascii="Times New Roman" w:hAnsi="Times New Roman" w:cs="Times New Roman"/>
        </w:rPr>
      </w:pPr>
    </w:p>
    <w:p w:rsidR="00665493" w:rsidRPr="00C53C0F" w:rsidRDefault="00665493" w:rsidP="0066549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53C0F">
        <w:rPr>
          <w:rFonts w:ascii="Times New Roman" w:hAnsi="Times New Roman" w:cs="Times New Roman"/>
          <w:b/>
          <w:bCs/>
          <w:sz w:val="24"/>
          <w:szCs w:val="24"/>
        </w:rPr>
        <w:t>Do kogo adresowana jest pomoc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w ramach programu</w:t>
      </w:r>
      <w:r w:rsidRPr="00C53C0F">
        <w:rPr>
          <w:rFonts w:ascii="Times New Roman" w:hAnsi="Times New Roman" w:cs="Times New Roman"/>
          <w:b/>
          <w:bCs/>
          <w:sz w:val="24"/>
          <w:szCs w:val="24"/>
        </w:rPr>
        <w:t xml:space="preserve">? </w:t>
      </w:r>
    </w:p>
    <w:p w:rsidR="00665493" w:rsidRPr="00C53C0F" w:rsidRDefault="00665493" w:rsidP="00665493">
      <w:pPr>
        <w:rPr>
          <w:rFonts w:ascii="Times New Roman" w:hAnsi="Times New Roman" w:cs="Times New Roman"/>
          <w:sz w:val="24"/>
          <w:szCs w:val="24"/>
        </w:rPr>
      </w:pPr>
      <w:r w:rsidRPr="00C53C0F">
        <w:rPr>
          <w:rFonts w:ascii="Times New Roman" w:hAnsi="Times New Roman" w:cs="Times New Roman"/>
          <w:sz w:val="24"/>
          <w:szCs w:val="24"/>
        </w:rPr>
        <w:t xml:space="preserve">Adresatami programu są niepełnosprawni uchodźcy, którzy przybyli do Polski w związku z agresją Rosji na Ukrainę. </w:t>
      </w:r>
    </w:p>
    <w:p w:rsidR="00665493" w:rsidRPr="00C53C0F" w:rsidRDefault="00665493" w:rsidP="00665493">
      <w:pPr>
        <w:rPr>
          <w:rFonts w:ascii="Times New Roman" w:hAnsi="Times New Roman" w:cs="Times New Roman"/>
          <w:sz w:val="24"/>
          <w:szCs w:val="24"/>
        </w:rPr>
      </w:pPr>
    </w:p>
    <w:p w:rsidR="00665493" w:rsidRPr="00C53C0F" w:rsidRDefault="00665493" w:rsidP="00665493">
      <w:pPr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</w:pPr>
      <w:r w:rsidRPr="00C53C0F"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Kto jest realizatorem programu, gdzie i do kiedy należy składać wnioski? </w:t>
      </w:r>
    </w:p>
    <w:p w:rsidR="00665493" w:rsidRDefault="00665493" w:rsidP="00665493">
      <w:pP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</w:pPr>
      <w:r>
        <w:rPr>
          <w:rStyle w:val="Pogrubienie"/>
          <w:rFonts w:ascii="Times New Roman" w:hAnsi="Times New Roman" w:cs="Times New Roman"/>
          <w:b w:val="0"/>
          <w:bCs w:val="0"/>
          <w:color w:val="1B1B1B"/>
          <w:sz w:val="24"/>
          <w:szCs w:val="24"/>
          <w:shd w:val="clear" w:color="auto" w:fill="FFFFFF"/>
        </w:rPr>
        <w:t>Obecnie zostały</w:t>
      </w:r>
      <w:r w:rsidRPr="00C53C0F">
        <w:rPr>
          <w:rStyle w:val="Pogrubienie"/>
          <w:rFonts w:ascii="Times New Roman" w:hAnsi="Times New Roman" w:cs="Times New Roman"/>
          <w:b w:val="0"/>
          <w:bCs w:val="0"/>
          <w:color w:val="1B1B1B"/>
          <w:sz w:val="24"/>
          <w:szCs w:val="24"/>
          <w:shd w:val="clear" w:color="auto" w:fill="FFFFFF"/>
        </w:rPr>
        <w:t xml:space="preserve"> ur</w:t>
      </w:r>
      <w:r>
        <w:rPr>
          <w:rStyle w:val="Pogrubienie"/>
          <w:rFonts w:ascii="Times New Roman" w:hAnsi="Times New Roman" w:cs="Times New Roman"/>
          <w:b w:val="0"/>
          <w:bCs w:val="0"/>
          <w:color w:val="1B1B1B"/>
          <w:sz w:val="24"/>
          <w:szCs w:val="24"/>
          <w:shd w:val="clear" w:color="auto" w:fill="FFFFFF"/>
        </w:rPr>
        <w:t>u</w:t>
      </w:r>
      <w:r w:rsidRPr="00C53C0F">
        <w:rPr>
          <w:rStyle w:val="Pogrubienie"/>
          <w:rFonts w:ascii="Times New Roman" w:hAnsi="Times New Roman" w:cs="Times New Roman"/>
          <w:b w:val="0"/>
          <w:bCs w:val="0"/>
          <w:color w:val="1B1B1B"/>
          <w:sz w:val="24"/>
          <w:szCs w:val="24"/>
          <w:shd w:val="clear" w:color="auto" w:fill="FFFFFF"/>
        </w:rPr>
        <w:t xml:space="preserve">chomione </w:t>
      </w:r>
      <w:r>
        <w:rPr>
          <w:rStyle w:val="Pogrubienie"/>
          <w:rFonts w:ascii="Times New Roman" w:hAnsi="Times New Roman" w:cs="Times New Roman"/>
          <w:b w:val="0"/>
          <w:bCs w:val="0"/>
          <w:color w:val="1B1B1B"/>
          <w:sz w:val="24"/>
          <w:szCs w:val="24"/>
          <w:shd w:val="clear" w:color="auto" w:fill="FFFFFF"/>
        </w:rPr>
        <w:t xml:space="preserve">dwa moduły programu. Moduł II jest </w:t>
      </w:r>
      <w:r w:rsidRPr="004D1EAB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skierowany do samorządów wojewódzkich, powiatowych lub gminnych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, a moduł III do organizacji pozarządowych prowadzących działalność na rzecz osób niepełnosprawnych. Działania, które mogą zostać dofinansowane na terenie każdego z 16 województw, muszą być związane z </w:t>
      </w:r>
      <w:r w:rsidRPr="007579A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zapewnieniem rehabilitacji społecznej i zawodowej oraz miejsc pobytu dla 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niepełnosprawnych uchodźców z Ukrainy. </w:t>
      </w:r>
      <w:r w:rsidRPr="00665493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Wnioski przyjmowane są w trybie ciągłym. W ramach Modułu II wnioski można składać w wersji papierowej i elektronicznej, w ramach Modułu III w wersji elektronicznej.</w:t>
      </w:r>
    </w:p>
    <w:p w:rsidR="00665493" w:rsidRDefault="00665493" w:rsidP="00665493">
      <w:pP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</w:pPr>
    </w:p>
    <w:p w:rsidR="00665493" w:rsidRDefault="00665493" w:rsidP="00665493">
      <w:pPr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</w:pPr>
      <w:r w:rsidRPr="00C53C0F"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lastRenderedPageBreak/>
        <w:t xml:space="preserve">Jaką pomoc można uzyskać w ramach programu? </w:t>
      </w:r>
    </w:p>
    <w:p w:rsidR="00665493" w:rsidRDefault="00665493" w:rsidP="00665493">
      <w:pP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W ramach modułu II programu „Pomoc obywatelom Ukrainy z niepełnosprawnością” jednostki samorządu terytorialnego</w:t>
      </w:r>
      <w:r w:rsidRPr="007579A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mogą uzyskać wsparcie finansowe zarówno na działania prowadzone samodzielnie, jak i na te, które zleciły do realizacji organizacjom pozarządowym. Dotyczy to również 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przedsięwzięć</w:t>
      </w:r>
      <w:r w:rsidRPr="007579A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już zrealizowanych od 24 lutego 2022 r.</w:t>
      </w:r>
      <w:r>
        <w:rPr>
          <w:rFonts w:ascii="Times New Roman" w:hAnsi="Times New Roman" w:cs="Times New Roman"/>
          <w:b/>
          <w:bCs/>
          <w:color w:val="1B1B1B"/>
          <w:sz w:val="24"/>
          <w:szCs w:val="24"/>
          <w:shd w:val="clear" w:color="auto" w:fill="FFFFFF"/>
        </w:rPr>
        <w:t xml:space="preserve"> </w:t>
      </w:r>
      <w:r w:rsidRPr="007579A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Fundusz nie określa katalogu wspieranych działań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.</w:t>
      </w:r>
      <w:r w:rsidRPr="007579A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S</w:t>
      </w:r>
      <w:r w:rsidRPr="007579A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amorządy mogą samodzielnie wybrać rodzaj pomocy, który jest niezbędny i wynika ze specyficznych potrzeb na danym terenie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. </w:t>
      </w:r>
    </w:p>
    <w:p w:rsidR="00665493" w:rsidRDefault="00665493" w:rsidP="00665493">
      <w:pP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Organizacje pozarządowe, uprawnione do składania wniosków w module III programu, mogą liczyć na finansowanie przez PFRON zadań związanych z niesieniem pomocy niepełnosprawnym obywatelom Ukrainy bez konieczności wnoszenia wkładu własnego. Wsparciem objęte będą te działania organizacji pożytku publicznego, których celem jest zaspokojenie</w:t>
      </w:r>
      <w:r w:rsidRPr="00D13EF1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potrzeb rehabilitacyjnych oraz pobytowych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beneficjentów programu</w:t>
      </w:r>
      <w:r w:rsidRPr="00D13EF1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, w szczególności odpowiednich warunków zamieszkania i wyżywienia, potrzeb socjalnych, integracji społecznej, poradnictwa specjalistycznego, terapeutycznego i psychoterapeutycznego, a także przygotowanie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ich</w:t>
      </w:r>
      <w:r w:rsidRPr="00D13EF1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do wejścia na rynek pracy. 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Co ważne, w</w:t>
      </w:r>
      <w:r w:rsidRPr="00D13EF1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sparcie obejmuje także osoby towarzyszące.</w:t>
      </w:r>
    </w:p>
    <w:p w:rsidR="00665493" w:rsidRDefault="00665493" w:rsidP="0066549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1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Zapraszamy do zapoznania się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6711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dokumentami programowymi, które dostępne są na stronie pfron.org.pl.</w:t>
      </w:r>
    </w:p>
    <w:p w:rsidR="00665493" w:rsidRDefault="00665493" w:rsidP="0066549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3F9F" w:rsidRDefault="00665493">
      <w:r>
        <w:t>Materiał prasowy: PFRON</w:t>
      </w:r>
      <w:bookmarkStart w:id="0" w:name="_GoBack"/>
      <w:bookmarkEnd w:id="0"/>
    </w:p>
    <w:sectPr w:rsidR="00DE3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493"/>
    <w:rsid w:val="00665493"/>
    <w:rsid w:val="00DE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61415"/>
  <w15:chartTrackingRefBased/>
  <w15:docId w15:val="{12862951-ADC2-4EA9-9658-4F68F145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4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654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506</Words>
  <Characters>3036</Characters>
  <Application>Microsoft Office Word</Application>
  <DocSecurity>0</DocSecurity>
  <Lines>25</Lines>
  <Paragraphs>7</Paragraphs>
  <ScaleCrop>false</ScaleCrop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Kołdras Joanna</dc:creator>
  <cp:keywords/>
  <dc:description/>
  <cp:lastModifiedBy>Kołdras Joanna</cp:lastModifiedBy>
  <cp:revision>1</cp:revision>
  <dcterms:created xsi:type="dcterms:W3CDTF">2022-04-04T08:29:00Z</dcterms:created>
  <dcterms:modified xsi:type="dcterms:W3CDTF">2022-04-04T08:35:00Z</dcterms:modified>
</cp:coreProperties>
</file>