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E37" w:rsidRPr="00931E37" w:rsidRDefault="00931E37" w:rsidP="00931E37">
      <w:pPr>
        <w:spacing w:line="276" w:lineRule="auto"/>
        <w:ind w:left="0"/>
        <w:jc w:val="center"/>
        <w:rPr>
          <w:rFonts w:ascii="Times New Roman" w:hAnsi="Times New Roman" w:cs="Times New Roman"/>
          <w:b/>
          <w:shadow/>
          <w:color w:val="auto"/>
          <w:sz w:val="28"/>
          <w:u w:val="single"/>
        </w:rPr>
      </w:pPr>
      <w:r w:rsidRPr="00931E37">
        <w:rPr>
          <w:rFonts w:ascii="Times New Roman" w:hAnsi="Times New Roman" w:cs="Times New Roman"/>
          <w:b/>
          <w:shadow/>
          <w:color w:val="auto"/>
          <w:sz w:val="28"/>
          <w:u w:val="single"/>
        </w:rPr>
        <w:t xml:space="preserve">WNIOSKI NA NOWY OKRES ZASIŁKOWY </w:t>
      </w:r>
    </w:p>
    <w:p w:rsidR="00931E37" w:rsidRPr="00931E37" w:rsidRDefault="00931E37" w:rsidP="00931E37">
      <w:pPr>
        <w:spacing w:line="276" w:lineRule="auto"/>
        <w:ind w:left="0"/>
        <w:jc w:val="center"/>
        <w:rPr>
          <w:rFonts w:ascii="Times New Roman" w:hAnsi="Times New Roman" w:cs="Times New Roman"/>
          <w:b/>
          <w:shadow/>
          <w:color w:val="auto"/>
          <w:sz w:val="28"/>
          <w:u w:val="single"/>
        </w:rPr>
      </w:pPr>
      <w:r w:rsidRPr="00931E37">
        <w:rPr>
          <w:rFonts w:ascii="Times New Roman" w:hAnsi="Times New Roman" w:cs="Times New Roman"/>
          <w:b/>
          <w:shadow/>
          <w:color w:val="auto"/>
          <w:sz w:val="28"/>
          <w:u w:val="single"/>
        </w:rPr>
        <w:t>OD 1 SIERPNIA 2017 ROKU</w:t>
      </w:r>
    </w:p>
    <w:p w:rsidR="00931E37" w:rsidRPr="00931E37" w:rsidRDefault="00931E37" w:rsidP="00931E37">
      <w:pPr>
        <w:spacing w:line="276" w:lineRule="auto"/>
        <w:ind w:left="0"/>
        <w:jc w:val="center"/>
        <w:rPr>
          <w:rFonts w:ascii="Times New Roman" w:hAnsi="Times New Roman" w:cs="Times New Roman"/>
          <w:b/>
          <w:color w:val="auto"/>
          <w:sz w:val="24"/>
        </w:rPr>
      </w:pPr>
    </w:p>
    <w:p w:rsidR="00931E37" w:rsidRPr="00931E37" w:rsidRDefault="00931E37" w:rsidP="00931E37">
      <w:pPr>
        <w:spacing w:line="276" w:lineRule="auto"/>
        <w:ind w:left="0"/>
        <w:jc w:val="both"/>
        <w:rPr>
          <w:rFonts w:ascii="Times New Roman" w:hAnsi="Times New Roman" w:cs="Times New Roman"/>
          <w:b/>
          <w:color w:val="auto"/>
          <w:sz w:val="28"/>
        </w:rPr>
      </w:pPr>
      <w:r w:rsidRPr="00931E37">
        <w:rPr>
          <w:rFonts w:ascii="Times New Roman" w:hAnsi="Times New Roman" w:cs="Times New Roman"/>
          <w:b/>
          <w:color w:val="auto"/>
          <w:sz w:val="28"/>
        </w:rPr>
        <w:t>Gminny Ośrodek Pomocy Społecznej w Rzezawie – dział Świadczeń Rodzinnych uprzejmie informuje, że od 1 sierpnia  2017 roku będą przyjmowane wnioski osób ubiegających się o świadczenie wychowawcze (500+), jak również świadczenia z funduszu alimentacyjnego i świadczenia rodzinne na nowy okres.   </w:t>
      </w:r>
    </w:p>
    <w:p w:rsidR="00931E37" w:rsidRPr="00931E37" w:rsidRDefault="00931E37" w:rsidP="00931E37">
      <w:pPr>
        <w:spacing w:line="276" w:lineRule="auto"/>
        <w:ind w:left="0"/>
        <w:jc w:val="both"/>
        <w:rPr>
          <w:rFonts w:ascii="Times New Roman" w:hAnsi="Times New Roman" w:cs="Times New Roman"/>
          <w:color w:val="auto"/>
          <w:sz w:val="24"/>
          <w:szCs w:val="18"/>
          <w:shd w:val="clear" w:color="auto" w:fill="FFFFFF"/>
        </w:rPr>
      </w:pPr>
      <w:r w:rsidRPr="00931E37">
        <w:rPr>
          <w:rFonts w:ascii="Times New Roman" w:hAnsi="Times New Roman" w:cs="Times New Roman"/>
          <w:color w:val="auto"/>
          <w:sz w:val="24"/>
        </w:rPr>
        <w:t xml:space="preserve">Główne zasady przyznawania świadczeń pozostają bez zmian, tj. kwoty wsparcia </w:t>
      </w:r>
      <w:r w:rsidRPr="00931E37">
        <w:rPr>
          <w:rFonts w:ascii="Times New Roman" w:hAnsi="Times New Roman" w:cs="Times New Roman"/>
          <w:color w:val="auto"/>
          <w:sz w:val="24"/>
        </w:rPr>
        <w:br/>
        <w:t xml:space="preserve">i podstawowe kryteria. </w:t>
      </w:r>
      <w:r w:rsidRPr="00931E37">
        <w:rPr>
          <w:rFonts w:ascii="Times New Roman" w:hAnsi="Times New Roman" w:cs="Times New Roman"/>
          <w:color w:val="auto"/>
          <w:sz w:val="24"/>
          <w:szCs w:val="18"/>
          <w:shd w:val="clear" w:color="auto" w:fill="FFFFFF"/>
        </w:rPr>
        <w:t xml:space="preserve">Prawo do zasiłków ustala się na okresy zasiłkowe. </w:t>
      </w:r>
    </w:p>
    <w:p w:rsidR="00931E37" w:rsidRPr="00931E37" w:rsidRDefault="00931E37" w:rsidP="00931E37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18"/>
          <w:shd w:val="clear" w:color="auto" w:fill="FFFFFF"/>
        </w:rPr>
      </w:pPr>
      <w:r w:rsidRPr="00931E37">
        <w:rPr>
          <w:rFonts w:ascii="Times New Roman" w:hAnsi="Times New Roman" w:cs="Times New Roman"/>
          <w:color w:val="auto"/>
          <w:sz w:val="24"/>
          <w:szCs w:val="18"/>
          <w:shd w:val="clear" w:color="auto" w:fill="FFFFFF"/>
        </w:rPr>
        <w:t>„Rodzina 500 +” : od 1 października danego roku do 30 września kolejnego roku.</w:t>
      </w:r>
    </w:p>
    <w:p w:rsidR="00931E37" w:rsidRPr="00931E37" w:rsidRDefault="00931E37" w:rsidP="00931E37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18"/>
          <w:shd w:val="clear" w:color="auto" w:fill="FFFFFF"/>
        </w:rPr>
      </w:pPr>
      <w:r w:rsidRPr="00931E37">
        <w:rPr>
          <w:rFonts w:ascii="Times New Roman" w:hAnsi="Times New Roman" w:cs="Times New Roman"/>
          <w:color w:val="auto"/>
          <w:sz w:val="24"/>
          <w:szCs w:val="18"/>
          <w:shd w:val="clear" w:color="auto" w:fill="FFFFFF"/>
        </w:rPr>
        <w:t>Do świadczeń z funduszu alimentacyjnego – od 1 października danego roku do 30 września kolejnego roku.</w:t>
      </w:r>
    </w:p>
    <w:p w:rsidR="00931E37" w:rsidRPr="00931E37" w:rsidRDefault="00931E37" w:rsidP="00931E37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18"/>
          <w:shd w:val="clear" w:color="auto" w:fill="FFFFFF"/>
        </w:rPr>
      </w:pPr>
      <w:r w:rsidRPr="00931E37">
        <w:rPr>
          <w:rFonts w:ascii="Times New Roman" w:hAnsi="Times New Roman" w:cs="Times New Roman"/>
          <w:color w:val="auto"/>
          <w:sz w:val="24"/>
          <w:szCs w:val="18"/>
          <w:shd w:val="clear" w:color="auto" w:fill="FFFFFF"/>
        </w:rPr>
        <w:t>Do świadczeń rodzinnych: od 1 listopada i trwa do 31 października następnego roku kalendarzowego.</w:t>
      </w:r>
    </w:p>
    <w:p w:rsidR="00931E37" w:rsidRPr="00931E37" w:rsidRDefault="00931E37" w:rsidP="00931E37">
      <w:pPr>
        <w:pStyle w:val="Akapitzlist"/>
        <w:spacing w:line="276" w:lineRule="auto"/>
        <w:rPr>
          <w:rFonts w:ascii="Times New Roman" w:hAnsi="Times New Roman" w:cs="Times New Roman"/>
          <w:b/>
          <w:color w:val="auto"/>
          <w:sz w:val="24"/>
          <w:szCs w:val="18"/>
          <w:shd w:val="clear" w:color="auto" w:fill="FFFFFF"/>
        </w:rPr>
      </w:pPr>
      <w:r w:rsidRPr="00931E37">
        <w:rPr>
          <w:rFonts w:ascii="Times New Roman" w:hAnsi="Times New Roman" w:cs="Times New Roman"/>
          <w:b/>
          <w:color w:val="auto"/>
          <w:sz w:val="24"/>
          <w:szCs w:val="18"/>
          <w:shd w:val="clear" w:color="auto" w:fill="FFFFFF"/>
        </w:rPr>
        <w:t xml:space="preserve">                                      </w:t>
      </w:r>
    </w:p>
    <w:p w:rsidR="00931E37" w:rsidRPr="00931E37" w:rsidRDefault="00931E37" w:rsidP="00931E37">
      <w:pPr>
        <w:pStyle w:val="Akapitzlist"/>
        <w:spacing w:line="276" w:lineRule="auto"/>
        <w:jc w:val="center"/>
        <w:rPr>
          <w:rFonts w:ascii="Times New Roman" w:hAnsi="Times New Roman" w:cs="Times New Roman"/>
          <w:b/>
          <w:color w:val="auto"/>
          <w:sz w:val="24"/>
          <w:szCs w:val="18"/>
          <w:u w:val="single"/>
          <w:shd w:val="clear" w:color="auto" w:fill="FFFFFF"/>
        </w:rPr>
      </w:pPr>
      <w:r w:rsidRPr="00931E37">
        <w:rPr>
          <w:rFonts w:ascii="Times New Roman" w:hAnsi="Times New Roman" w:cs="Times New Roman"/>
          <w:b/>
          <w:color w:val="auto"/>
          <w:sz w:val="24"/>
          <w:szCs w:val="18"/>
          <w:u w:val="single"/>
          <w:shd w:val="clear" w:color="auto" w:fill="FFFFFF"/>
        </w:rPr>
        <w:t>ŚWIADCZENIE WYCHOWAWCZE</w:t>
      </w:r>
    </w:p>
    <w:p w:rsidR="00931E37" w:rsidRPr="00931E37" w:rsidRDefault="00931E37" w:rsidP="00931E37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szCs w:val="18"/>
        </w:rPr>
      </w:pPr>
      <w:r w:rsidRPr="00931E37">
        <w:rPr>
          <w:szCs w:val="18"/>
        </w:rPr>
        <w:t xml:space="preserve">Jeśli wnioskodawca złoży kompletny i prawidłowo wypełniony </w:t>
      </w:r>
      <w:r w:rsidRPr="00931E37">
        <w:rPr>
          <w:b/>
          <w:szCs w:val="18"/>
        </w:rPr>
        <w:t xml:space="preserve">wniosek </w:t>
      </w:r>
      <w:r w:rsidRPr="00931E37">
        <w:rPr>
          <w:b/>
          <w:szCs w:val="18"/>
        </w:rPr>
        <w:br/>
        <w:t>o świadczenie wychowawcze</w:t>
      </w:r>
      <w:r w:rsidRPr="00931E37">
        <w:rPr>
          <w:szCs w:val="18"/>
        </w:rPr>
        <w:t xml:space="preserve"> na kolejny okres w terminie </w:t>
      </w:r>
      <w:r w:rsidRPr="00931E37">
        <w:rPr>
          <w:b/>
          <w:szCs w:val="18"/>
        </w:rPr>
        <w:t>do 31 sierpnia</w:t>
      </w:r>
      <w:r w:rsidRPr="00931E37">
        <w:rPr>
          <w:szCs w:val="18"/>
        </w:rPr>
        <w:t xml:space="preserve">, przyznanie </w:t>
      </w:r>
      <w:r>
        <w:rPr>
          <w:szCs w:val="18"/>
        </w:rPr>
        <w:br/>
      </w:r>
      <w:r w:rsidRPr="00931E37">
        <w:rPr>
          <w:szCs w:val="18"/>
        </w:rPr>
        <w:t xml:space="preserve">i </w:t>
      </w:r>
      <w:r w:rsidRPr="00931E37">
        <w:rPr>
          <w:b/>
          <w:szCs w:val="18"/>
        </w:rPr>
        <w:t>wypłata świadczenia wychowawczego za październik nastąpi do 31 października</w:t>
      </w:r>
      <w:r w:rsidRPr="00931E37">
        <w:rPr>
          <w:szCs w:val="18"/>
        </w:rPr>
        <w:t xml:space="preserve">. Oznacza to, że zostanie zachowana ciągłość wypłat świadczenia także od pierwszego miesiąca nowego okresu. </w:t>
      </w:r>
      <w:r w:rsidRPr="00931E37">
        <w:rPr>
          <w:b/>
          <w:szCs w:val="18"/>
        </w:rPr>
        <w:t>Złożenie wniosku</w:t>
      </w:r>
      <w:r w:rsidRPr="00931E37">
        <w:rPr>
          <w:szCs w:val="18"/>
        </w:rPr>
        <w:t xml:space="preserve"> </w:t>
      </w:r>
      <w:r w:rsidRPr="00931E37">
        <w:rPr>
          <w:b/>
          <w:szCs w:val="18"/>
        </w:rPr>
        <w:t>we wrześniu</w:t>
      </w:r>
      <w:r w:rsidRPr="00931E37">
        <w:rPr>
          <w:szCs w:val="18"/>
        </w:rPr>
        <w:t xml:space="preserve"> spowoduje, że ustalenie prawa do świadczenia wychowawczego i jego </w:t>
      </w:r>
      <w:r w:rsidRPr="00931E37">
        <w:rPr>
          <w:b/>
          <w:szCs w:val="18"/>
        </w:rPr>
        <w:t>wypłata</w:t>
      </w:r>
      <w:r w:rsidRPr="00931E37">
        <w:rPr>
          <w:szCs w:val="18"/>
        </w:rPr>
        <w:t xml:space="preserve"> za październik i listopad nastąpi nie później niż </w:t>
      </w:r>
      <w:r w:rsidRPr="00931E37">
        <w:rPr>
          <w:b/>
          <w:szCs w:val="18"/>
        </w:rPr>
        <w:t>do 30 listopad</w:t>
      </w:r>
      <w:r w:rsidRPr="00931E37">
        <w:rPr>
          <w:szCs w:val="18"/>
        </w:rPr>
        <w:t xml:space="preserve">a. W przypadku, gdy wniosek zostanie </w:t>
      </w:r>
      <w:r w:rsidRPr="00931E37">
        <w:rPr>
          <w:b/>
          <w:szCs w:val="18"/>
        </w:rPr>
        <w:t>złożony w październiku</w:t>
      </w:r>
      <w:r w:rsidRPr="00931E37">
        <w:rPr>
          <w:szCs w:val="18"/>
        </w:rPr>
        <w:t xml:space="preserve">, przyznanie </w:t>
      </w:r>
      <w:r>
        <w:rPr>
          <w:szCs w:val="18"/>
        </w:rPr>
        <w:br/>
      </w:r>
      <w:r w:rsidRPr="00931E37">
        <w:rPr>
          <w:szCs w:val="18"/>
        </w:rPr>
        <w:t xml:space="preserve">i wypłata świadczenia wychowawczego za październik, listopad i grudzień nastąpi nie później niż </w:t>
      </w:r>
      <w:r w:rsidRPr="00931E37">
        <w:rPr>
          <w:b/>
          <w:szCs w:val="18"/>
        </w:rPr>
        <w:t>do 31 grudnia</w:t>
      </w:r>
      <w:r w:rsidRPr="00931E37">
        <w:rPr>
          <w:szCs w:val="18"/>
        </w:rPr>
        <w:t xml:space="preserve">. Gdy wniosek zostanie </w:t>
      </w:r>
      <w:r w:rsidRPr="00931E37">
        <w:rPr>
          <w:b/>
          <w:szCs w:val="18"/>
        </w:rPr>
        <w:t>złożony w listopadzie</w:t>
      </w:r>
      <w:r w:rsidRPr="00931E37">
        <w:rPr>
          <w:szCs w:val="18"/>
        </w:rPr>
        <w:t xml:space="preserve">, ustalenie prawa do świadczenia wychowawczego oraz wypłata świadczeń przysługujących od miesiąca złożenia wniosku, następuje do dnia </w:t>
      </w:r>
      <w:r w:rsidRPr="00931E37">
        <w:rPr>
          <w:b/>
          <w:szCs w:val="18"/>
        </w:rPr>
        <w:t>31 stycznia następnego roku</w:t>
      </w:r>
      <w:r w:rsidRPr="00931E37">
        <w:rPr>
          <w:szCs w:val="18"/>
        </w:rPr>
        <w:t xml:space="preserve">. </w:t>
      </w:r>
    </w:p>
    <w:p w:rsidR="00931E37" w:rsidRPr="00931E37" w:rsidRDefault="00931E37" w:rsidP="00931E37">
      <w:pPr>
        <w:pStyle w:val="NormalnyWeb"/>
        <w:shd w:val="clear" w:color="auto" w:fill="FFFFFF"/>
        <w:spacing w:before="0" w:beforeAutospacing="0" w:after="0" w:afterAutospacing="0" w:line="276" w:lineRule="auto"/>
        <w:ind w:left="720"/>
        <w:jc w:val="both"/>
        <w:rPr>
          <w:b/>
          <w:szCs w:val="18"/>
        </w:rPr>
      </w:pPr>
    </w:p>
    <w:p w:rsidR="00931E37" w:rsidRPr="00931E37" w:rsidRDefault="00931E37" w:rsidP="00931E37">
      <w:pPr>
        <w:pStyle w:val="NormalnyWeb"/>
        <w:shd w:val="clear" w:color="auto" w:fill="FFFFFF"/>
        <w:spacing w:before="0" w:beforeAutospacing="0" w:after="0" w:afterAutospacing="0" w:line="276" w:lineRule="auto"/>
        <w:jc w:val="center"/>
        <w:rPr>
          <w:b/>
          <w:szCs w:val="18"/>
        </w:rPr>
      </w:pPr>
      <w:r w:rsidRPr="00931E37">
        <w:rPr>
          <w:b/>
          <w:szCs w:val="18"/>
        </w:rPr>
        <w:t>Ważne!</w:t>
      </w:r>
    </w:p>
    <w:p w:rsidR="00931E37" w:rsidRPr="00931E37" w:rsidRDefault="00931E37" w:rsidP="00931E37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szCs w:val="18"/>
        </w:rPr>
      </w:pPr>
      <w:r w:rsidRPr="00931E37">
        <w:rPr>
          <w:szCs w:val="18"/>
        </w:rPr>
        <w:t>Należy pamiętać, że wskutek złożenia wniosku później niż w październiku, prawo do świadczenia wychowawczego zostanie ustalone od miesiąca złożenia wniosku, bez wyrównania za wcześniejsze miesiące w ramach obowiązującego okresu zasiłkowego.</w:t>
      </w:r>
    </w:p>
    <w:p w:rsidR="00931E37" w:rsidRPr="00931E37" w:rsidRDefault="00931E37" w:rsidP="00931E37">
      <w:pPr>
        <w:pStyle w:val="NormalnyWeb"/>
        <w:shd w:val="clear" w:color="auto" w:fill="FFFFFF"/>
        <w:spacing w:before="0" w:beforeAutospacing="0" w:after="0" w:afterAutospacing="0" w:line="276" w:lineRule="auto"/>
        <w:ind w:left="720"/>
        <w:jc w:val="center"/>
        <w:rPr>
          <w:sz w:val="28"/>
          <w:szCs w:val="18"/>
          <w:u w:val="single"/>
        </w:rPr>
      </w:pPr>
    </w:p>
    <w:p w:rsidR="00931E37" w:rsidRPr="00931E37" w:rsidRDefault="00931E37" w:rsidP="00931E37">
      <w:pPr>
        <w:pStyle w:val="NormalnyWeb"/>
        <w:shd w:val="clear" w:color="auto" w:fill="FFFFFF"/>
        <w:spacing w:before="0" w:beforeAutospacing="0" w:after="0" w:afterAutospacing="0" w:line="276" w:lineRule="auto"/>
        <w:jc w:val="center"/>
        <w:rPr>
          <w:b/>
          <w:szCs w:val="18"/>
          <w:u w:val="single"/>
        </w:rPr>
      </w:pPr>
      <w:r w:rsidRPr="00931E37">
        <w:rPr>
          <w:b/>
          <w:szCs w:val="18"/>
          <w:u w:val="single"/>
        </w:rPr>
        <w:t>FUNDUSZ ALIMENTACYJNY</w:t>
      </w:r>
    </w:p>
    <w:p w:rsidR="00931E37" w:rsidRPr="00931E37" w:rsidRDefault="00931E37" w:rsidP="00931E37">
      <w:pPr>
        <w:pStyle w:val="NormalnyWeb"/>
        <w:shd w:val="clear" w:color="auto" w:fill="FFFFFF"/>
        <w:spacing w:before="0" w:beforeAutospacing="0" w:after="0" w:afterAutospacing="0" w:line="276" w:lineRule="auto"/>
        <w:ind w:left="720"/>
        <w:jc w:val="both"/>
        <w:rPr>
          <w:b/>
          <w:szCs w:val="18"/>
        </w:rPr>
      </w:pPr>
    </w:p>
    <w:p w:rsidR="00931E37" w:rsidRPr="00931E37" w:rsidRDefault="00931E37" w:rsidP="00931E37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sz w:val="36"/>
          <w:szCs w:val="18"/>
        </w:rPr>
      </w:pPr>
      <w:r w:rsidRPr="00931E37">
        <w:rPr>
          <w:szCs w:val="18"/>
          <w:shd w:val="clear" w:color="auto" w:fill="FFFFFF"/>
        </w:rPr>
        <w:t xml:space="preserve">W razie złożenia wniosku o świadczenie z funduszu alimentacyjnego na nowy okres </w:t>
      </w:r>
      <w:proofErr w:type="spellStart"/>
      <w:r w:rsidRPr="00931E37">
        <w:rPr>
          <w:szCs w:val="18"/>
          <w:shd w:val="clear" w:color="auto" w:fill="FFFFFF"/>
        </w:rPr>
        <w:t>świadczeniowy</w:t>
      </w:r>
      <w:proofErr w:type="spellEnd"/>
      <w:r w:rsidRPr="00931E37">
        <w:rPr>
          <w:szCs w:val="18"/>
          <w:shd w:val="clear" w:color="auto" w:fill="FFFFFF"/>
        </w:rPr>
        <w:t xml:space="preserve"> do 31 sierpnia, ustalenie prawa do świadczeń z funduszu alimentacyjnego oraz wypłata świadczeń przysługujących za miesiąc październik następuje do 31 </w:t>
      </w:r>
      <w:r w:rsidRPr="00931E37">
        <w:rPr>
          <w:szCs w:val="18"/>
          <w:shd w:val="clear" w:color="auto" w:fill="FFFFFF"/>
        </w:rPr>
        <w:lastRenderedPageBreak/>
        <w:t>października. Jeśli wniosek zostanie złożony w okresie od 1 do 30 września, ustalenie prawa do świadczeń z funduszu alimentacyjnego oraz wypłata świadczeń przysługujących za miesiąc październik i listopad następuje do dnia 30 listopada. Gdy wniosek zostanie złożony w okresie od 1 do 31 października, ustalenie prawa do świadczeń z funduszu alimentacyjnego oraz wypłata świadczeń przysługujących za miesiące od października do grudnia następuje do dnia 31 grudnia. Gdy wniosek zostanie złożony w okresie od 1 do 30 listopada, ustalenie prawa do świadczeń z funduszu alimentacyjnego oraz wypłata świadczeń przysługujących za miesiące od listopada do stycznia następuje do dnia 31 stycznia. Gdy wniosek zostanie złożony w okresie od dnia 1 grudnia do dnia 31 stycznia następnego roku, ustalenie prawa do świadczeń z funduszu alimentacyjnego oraz wypłata świadczeń przysługujących od miesiąca złożenia wniosku, następuje do ostatniego dnia lutego następnego roku.</w:t>
      </w:r>
    </w:p>
    <w:p w:rsidR="00931E37" w:rsidRPr="00931E37" w:rsidRDefault="00931E37" w:rsidP="00931E37">
      <w:pPr>
        <w:pStyle w:val="NormalnyWeb"/>
        <w:shd w:val="clear" w:color="auto" w:fill="FFFFFF"/>
        <w:spacing w:before="0" w:beforeAutospacing="0" w:after="0" w:afterAutospacing="0" w:line="276" w:lineRule="auto"/>
        <w:ind w:left="720"/>
        <w:jc w:val="both"/>
        <w:rPr>
          <w:b/>
          <w:szCs w:val="18"/>
        </w:rPr>
      </w:pPr>
    </w:p>
    <w:p w:rsidR="00931E37" w:rsidRPr="00931E37" w:rsidRDefault="00931E37" w:rsidP="00931E37">
      <w:pPr>
        <w:pStyle w:val="NormalnyWeb"/>
        <w:shd w:val="clear" w:color="auto" w:fill="FFFFFF"/>
        <w:spacing w:before="0" w:beforeAutospacing="0" w:after="0" w:afterAutospacing="0" w:line="276" w:lineRule="auto"/>
        <w:ind w:left="720"/>
        <w:jc w:val="center"/>
        <w:rPr>
          <w:b/>
          <w:szCs w:val="18"/>
          <w:u w:val="single"/>
        </w:rPr>
      </w:pPr>
      <w:r w:rsidRPr="00931E37">
        <w:rPr>
          <w:b/>
          <w:szCs w:val="18"/>
          <w:u w:val="single"/>
        </w:rPr>
        <w:t>ŚWIADCZENIA RODZINNE</w:t>
      </w:r>
    </w:p>
    <w:p w:rsidR="00931E37" w:rsidRPr="00931E37" w:rsidRDefault="00931E37" w:rsidP="00931E37">
      <w:pPr>
        <w:pStyle w:val="NormalnyWeb"/>
        <w:shd w:val="clear" w:color="auto" w:fill="FFFFFF"/>
        <w:spacing w:before="0" w:beforeAutospacing="0" w:after="0" w:afterAutospacing="0" w:line="276" w:lineRule="auto"/>
        <w:ind w:left="720"/>
        <w:jc w:val="both"/>
        <w:rPr>
          <w:b/>
          <w:szCs w:val="18"/>
        </w:rPr>
      </w:pPr>
    </w:p>
    <w:p w:rsidR="00931E37" w:rsidRPr="00931E37" w:rsidRDefault="00931E37" w:rsidP="00931E37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eastAsiaTheme="minorHAnsi"/>
          <w:szCs w:val="18"/>
          <w:shd w:val="clear" w:color="auto" w:fill="FFFFFF"/>
          <w:lang w:eastAsia="en-US" w:bidi="en-US"/>
        </w:rPr>
      </w:pPr>
      <w:r w:rsidRPr="00931E37">
        <w:rPr>
          <w:rFonts w:eastAsiaTheme="minorHAnsi"/>
          <w:szCs w:val="18"/>
          <w:shd w:val="clear" w:color="auto" w:fill="FFFFFF"/>
          <w:lang w:eastAsia="en-US" w:bidi="en-US"/>
        </w:rPr>
        <w:t>W przypadku gdy osoba ubiegająca się o świadczenia rodzinne na nowy okres zasiłkowy złoży wniosek wraz z dokumentami do dnia 31 sierpnia</w:t>
      </w:r>
      <w:r w:rsidRPr="00931E37">
        <w:rPr>
          <w:rFonts w:eastAsiaTheme="minorHAnsi"/>
          <w:b/>
          <w:bCs/>
          <w:lang w:eastAsia="en-US" w:bidi="en-US"/>
        </w:rPr>
        <w:t>,</w:t>
      </w:r>
      <w:r w:rsidRPr="00931E37">
        <w:rPr>
          <w:rFonts w:eastAsiaTheme="minorHAnsi"/>
          <w:szCs w:val="18"/>
          <w:shd w:val="clear" w:color="auto" w:fill="FFFFFF"/>
          <w:lang w:eastAsia="en-US" w:bidi="en-US"/>
        </w:rPr>
        <w:t> ustalenie prawa do świadczeń rodzinnych oraz wypłata świadczeń przysługujących za miesiąc listopad następuje do dnia 30 listopada</w:t>
      </w:r>
      <w:r w:rsidRPr="00931E37">
        <w:rPr>
          <w:rFonts w:eastAsiaTheme="minorHAnsi"/>
          <w:b/>
          <w:bCs/>
          <w:lang w:eastAsia="en-US" w:bidi="en-US"/>
        </w:rPr>
        <w:t>.</w:t>
      </w:r>
      <w:r w:rsidRPr="00931E37">
        <w:rPr>
          <w:rFonts w:eastAsiaTheme="minorHAnsi"/>
          <w:szCs w:val="18"/>
          <w:shd w:val="clear" w:color="auto" w:fill="FFFFFF"/>
          <w:lang w:eastAsia="en-US" w:bidi="en-US"/>
        </w:rPr>
        <w:t> Gdy wniosek zostanie złożony w okresie od 1 września do 31 października, ustalenie prawa do świadczeń rodzinnych oraz wypłata świadczeń przysługujących za miesiąc listopad i grudzień następuje do dnia 31 grudnia</w:t>
      </w:r>
      <w:r w:rsidRPr="00931E37">
        <w:rPr>
          <w:rFonts w:eastAsiaTheme="minorHAnsi"/>
          <w:b/>
          <w:bCs/>
          <w:lang w:eastAsia="en-US" w:bidi="en-US"/>
        </w:rPr>
        <w:t>. </w:t>
      </w:r>
      <w:r w:rsidRPr="00931E37">
        <w:rPr>
          <w:rFonts w:eastAsiaTheme="minorHAnsi"/>
          <w:szCs w:val="18"/>
          <w:shd w:val="clear" w:color="auto" w:fill="FFFFFF"/>
          <w:lang w:eastAsia="en-US" w:bidi="en-US"/>
        </w:rPr>
        <w:t>Gdy wniosek o świadczenia rodzinne na nowy okres zasiłkowy zostanie złożony w okresie od 1 listopada do 31 grudnia, ustalenie prawa do świadczeń rodzinnych oraz wypłata świadczeń przysługujących od miesiąca złożenia wniosku, następuje do ostatniego dnia lutego następnego roku.</w:t>
      </w:r>
    </w:p>
    <w:p w:rsidR="00931E37" w:rsidRPr="00931E37" w:rsidRDefault="00931E37" w:rsidP="00931E37">
      <w:pPr>
        <w:pStyle w:val="NormalnyWeb"/>
        <w:shd w:val="clear" w:color="auto" w:fill="FFFFFF"/>
        <w:spacing w:before="0" w:beforeAutospacing="0" w:after="0" w:afterAutospacing="0" w:line="276" w:lineRule="auto"/>
        <w:ind w:left="720"/>
        <w:jc w:val="both"/>
        <w:rPr>
          <w:rFonts w:eastAsiaTheme="minorHAnsi"/>
          <w:b/>
          <w:sz w:val="36"/>
          <w:szCs w:val="18"/>
          <w:shd w:val="clear" w:color="auto" w:fill="FFFFFF"/>
          <w:lang w:eastAsia="en-US" w:bidi="en-US"/>
        </w:rPr>
      </w:pPr>
    </w:p>
    <w:p w:rsidR="00931E37" w:rsidRPr="00931E37" w:rsidRDefault="00931E37" w:rsidP="00931E37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18"/>
          <w:shd w:val="clear" w:color="auto" w:fill="FFFFFF"/>
        </w:rPr>
      </w:pPr>
      <w:r w:rsidRPr="00931E37">
        <w:rPr>
          <w:b/>
          <w:sz w:val="28"/>
          <w:szCs w:val="18"/>
          <w:shd w:val="clear" w:color="auto" w:fill="FFFFFF"/>
        </w:rPr>
        <w:t>Aby otrzymać świadczenia wychowawcze, świadczenia rodzinne lub świadczenia z funduszu alimentacyjnego, do wniosku należy dołączyć odpowiednie, zależne od indywidualnej sytuacji rodziny wnioskodawcy, dokumenty, w tym oświadczenia, niezbędne do ustalenia prawa do danej formy wsparcia.</w:t>
      </w:r>
    </w:p>
    <w:p w:rsidR="00931E37" w:rsidRPr="00931E37" w:rsidRDefault="00931E37" w:rsidP="00931E37">
      <w:pPr>
        <w:pStyle w:val="NormalnyWeb"/>
        <w:shd w:val="clear" w:color="auto" w:fill="FFFFFF"/>
        <w:spacing w:before="0" w:beforeAutospacing="0" w:after="0" w:afterAutospacing="0" w:line="276" w:lineRule="auto"/>
        <w:ind w:left="720"/>
        <w:jc w:val="both"/>
        <w:rPr>
          <w:b/>
          <w:szCs w:val="18"/>
          <w:shd w:val="clear" w:color="auto" w:fill="FFFFFF"/>
        </w:rPr>
      </w:pPr>
    </w:p>
    <w:p w:rsidR="00931E37" w:rsidRPr="00931E37" w:rsidRDefault="00931E37" w:rsidP="00931E37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eastAsiaTheme="minorHAnsi"/>
          <w:szCs w:val="18"/>
          <w:shd w:val="clear" w:color="auto" w:fill="FFFFFF"/>
          <w:lang w:eastAsia="en-US" w:bidi="en-US"/>
        </w:rPr>
      </w:pPr>
      <w:r w:rsidRPr="00931E37">
        <w:rPr>
          <w:rFonts w:eastAsiaTheme="minorHAnsi"/>
          <w:szCs w:val="18"/>
          <w:shd w:val="clear" w:color="auto" w:fill="FFFFFF"/>
          <w:lang w:eastAsia="en-US" w:bidi="en-US"/>
        </w:rPr>
        <w:t xml:space="preserve">Wypełniony wniosek można złożyć osobiście lub listownie </w:t>
      </w:r>
      <w:r w:rsidRPr="00931E37">
        <w:t xml:space="preserve">w siedzibie Ośrodka w  pokoju nr 4 (parter). </w:t>
      </w:r>
      <w:r w:rsidRPr="00931E37">
        <w:rPr>
          <w:rFonts w:eastAsiaTheme="minorHAnsi"/>
          <w:szCs w:val="18"/>
          <w:shd w:val="clear" w:color="auto" w:fill="FFFFFF"/>
          <w:lang w:eastAsia="en-US" w:bidi="en-US"/>
        </w:rPr>
        <w:t xml:space="preserve">Jednak Ci, którzy chcą ubiegać się o świadczenia wychowawcze bez wychodzenia z domu, mogą to zrobić </w:t>
      </w:r>
      <w:proofErr w:type="spellStart"/>
      <w:r w:rsidRPr="00931E37">
        <w:rPr>
          <w:rFonts w:eastAsiaTheme="minorHAnsi"/>
          <w:szCs w:val="18"/>
          <w:shd w:val="clear" w:color="auto" w:fill="FFFFFF"/>
          <w:lang w:eastAsia="en-US" w:bidi="en-US"/>
        </w:rPr>
        <w:t>online</w:t>
      </w:r>
      <w:proofErr w:type="spellEnd"/>
      <w:r w:rsidRPr="00931E37">
        <w:rPr>
          <w:rFonts w:eastAsiaTheme="minorHAnsi"/>
          <w:szCs w:val="18"/>
          <w:shd w:val="clear" w:color="auto" w:fill="FFFFFF"/>
          <w:lang w:eastAsia="en-US" w:bidi="en-US"/>
        </w:rPr>
        <w:t xml:space="preserve">, za pośrednictwem jednego z 4 kanałów: </w:t>
      </w:r>
    </w:p>
    <w:p w:rsidR="00931E37" w:rsidRPr="00931E37" w:rsidRDefault="00931E37" w:rsidP="00931E37">
      <w:pPr>
        <w:pStyle w:val="NormalnyWeb"/>
        <w:shd w:val="clear" w:color="auto" w:fill="FFFFFF"/>
        <w:spacing w:before="0" w:beforeAutospacing="0" w:after="0" w:afterAutospacing="0" w:line="276" w:lineRule="auto"/>
        <w:ind w:left="720"/>
        <w:jc w:val="both"/>
        <w:rPr>
          <w:rFonts w:eastAsiaTheme="minorHAnsi"/>
          <w:szCs w:val="18"/>
          <w:shd w:val="clear" w:color="auto" w:fill="FFFFFF"/>
          <w:lang w:eastAsia="en-US" w:bidi="en-US"/>
        </w:rPr>
      </w:pPr>
      <w:r w:rsidRPr="00931E37">
        <w:rPr>
          <w:rFonts w:eastAsiaTheme="minorHAnsi"/>
          <w:szCs w:val="18"/>
          <w:shd w:val="clear" w:color="auto" w:fill="FFFFFF"/>
          <w:lang w:eastAsia="en-US" w:bidi="en-US"/>
        </w:rPr>
        <w:t>- Ministerialnego Portalu Informacyjno-Usługowego </w:t>
      </w:r>
      <w:proofErr w:type="spellStart"/>
      <w:r w:rsidRPr="00931E37">
        <w:rPr>
          <w:rFonts w:eastAsiaTheme="minorHAnsi"/>
          <w:i/>
          <w:iCs/>
          <w:lang w:eastAsia="en-US" w:bidi="en-US"/>
        </w:rPr>
        <w:t>Emp@tia</w:t>
      </w:r>
      <w:proofErr w:type="spellEnd"/>
      <w:r w:rsidRPr="00931E37">
        <w:rPr>
          <w:rFonts w:eastAsiaTheme="minorHAnsi"/>
          <w:szCs w:val="18"/>
          <w:shd w:val="clear" w:color="auto" w:fill="FFFFFF"/>
          <w:lang w:eastAsia="en-US" w:bidi="en-US"/>
        </w:rPr>
        <w:t xml:space="preserve">, </w:t>
      </w:r>
    </w:p>
    <w:p w:rsidR="00931E37" w:rsidRPr="00931E37" w:rsidRDefault="00931E37" w:rsidP="00931E37">
      <w:pPr>
        <w:pStyle w:val="NormalnyWeb"/>
        <w:shd w:val="clear" w:color="auto" w:fill="FFFFFF"/>
        <w:spacing w:before="0" w:beforeAutospacing="0" w:after="0" w:afterAutospacing="0" w:line="276" w:lineRule="auto"/>
        <w:ind w:left="720"/>
        <w:jc w:val="both"/>
        <w:rPr>
          <w:rFonts w:eastAsiaTheme="minorHAnsi"/>
          <w:szCs w:val="18"/>
          <w:shd w:val="clear" w:color="auto" w:fill="FFFFFF"/>
          <w:lang w:eastAsia="en-US" w:bidi="en-US"/>
        </w:rPr>
      </w:pPr>
      <w:r w:rsidRPr="00931E37">
        <w:rPr>
          <w:rFonts w:eastAsiaTheme="minorHAnsi"/>
          <w:szCs w:val="18"/>
          <w:shd w:val="clear" w:color="auto" w:fill="FFFFFF"/>
          <w:lang w:eastAsia="en-US" w:bidi="en-US"/>
        </w:rPr>
        <w:t xml:space="preserve">- Bankowość elektroniczną, </w:t>
      </w:r>
    </w:p>
    <w:p w:rsidR="00931E37" w:rsidRPr="00931E37" w:rsidRDefault="00931E37" w:rsidP="00931E37">
      <w:pPr>
        <w:pStyle w:val="NormalnyWeb"/>
        <w:shd w:val="clear" w:color="auto" w:fill="FFFFFF"/>
        <w:spacing w:before="0" w:beforeAutospacing="0" w:after="0" w:afterAutospacing="0" w:line="276" w:lineRule="auto"/>
        <w:ind w:left="720"/>
        <w:jc w:val="both"/>
        <w:rPr>
          <w:rFonts w:eastAsiaTheme="minorHAnsi"/>
          <w:szCs w:val="18"/>
          <w:shd w:val="clear" w:color="auto" w:fill="FFFFFF"/>
          <w:lang w:eastAsia="en-US" w:bidi="en-US"/>
        </w:rPr>
      </w:pPr>
      <w:r w:rsidRPr="00931E37">
        <w:rPr>
          <w:rFonts w:eastAsiaTheme="minorHAnsi"/>
          <w:szCs w:val="18"/>
          <w:shd w:val="clear" w:color="auto" w:fill="FFFFFF"/>
          <w:lang w:eastAsia="en-US" w:bidi="en-US"/>
        </w:rPr>
        <w:t xml:space="preserve">- </w:t>
      </w:r>
      <w:proofErr w:type="spellStart"/>
      <w:r w:rsidRPr="00931E37">
        <w:rPr>
          <w:rFonts w:eastAsiaTheme="minorHAnsi"/>
          <w:szCs w:val="18"/>
          <w:shd w:val="clear" w:color="auto" w:fill="FFFFFF"/>
          <w:lang w:eastAsia="en-US" w:bidi="en-US"/>
        </w:rPr>
        <w:t>PUE</w:t>
      </w:r>
      <w:proofErr w:type="spellEnd"/>
      <w:r w:rsidRPr="00931E37">
        <w:rPr>
          <w:rFonts w:eastAsiaTheme="minorHAnsi"/>
          <w:szCs w:val="18"/>
          <w:shd w:val="clear" w:color="auto" w:fill="FFFFFF"/>
          <w:lang w:eastAsia="en-US" w:bidi="en-US"/>
        </w:rPr>
        <w:t xml:space="preserve"> ZUS – Platformę Usług Elektronicznych ZUS, </w:t>
      </w:r>
    </w:p>
    <w:p w:rsidR="00931E37" w:rsidRPr="00931E37" w:rsidRDefault="00931E37" w:rsidP="00931E37">
      <w:pPr>
        <w:pStyle w:val="NormalnyWeb"/>
        <w:shd w:val="clear" w:color="auto" w:fill="FFFFFF"/>
        <w:spacing w:before="0" w:beforeAutospacing="0" w:after="0" w:afterAutospacing="0" w:line="276" w:lineRule="auto"/>
        <w:ind w:left="720"/>
        <w:jc w:val="both"/>
      </w:pPr>
      <w:r w:rsidRPr="00931E37">
        <w:rPr>
          <w:rFonts w:eastAsiaTheme="minorHAnsi"/>
          <w:szCs w:val="18"/>
          <w:shd w:val="clear" w:color="auto" w:fill="FFFFFF"/>
          <w:lang w:eastAsia="en-US" w:bidi="en-US"/>
        </w:rPr>
        <w:t>- Profil Zaufany.</w:t>
      </w:r>
      <w:r w:rsidRPr="00931E37">
        <w:t xml:space="preserve"> </w:t>
      </w:r>
    </w:p>
    <w:p w:rsidR="00931E37" w:rsidRPr="00931E37" w:rsidRDefault="00931E37" w:rsidP="00931E37">
      <w:pPr>
        <w:pStyle w:val="Akapitzlist"/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18"/>
          <w:shd w:val="clear" w:color="auto" w:fill="FFFFFF"/>
        </w:rPr>
      </w:pPr>
    </w:p>
    <w:p w:rsidR="00931E37" w:rsidRPr="00931E37" w:rsidRDefault="00931E37" w:rsidP="00931E37">
      <w:pPr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18"/>
          <w:shd w:val="clear" w:color="auto" w:fill="FFFFFF"/>
        </w:rPr>
      </w:pPr>
    </w:p>
    <w:p w:rsidR="00006421" w:rsidRPr="00931E37" w:rsidRDefault="00006421" w:rsidP="00931E37">
      <w:pPr>
        <w:ind w:left="0"/>
        <w:rPr>
          <w:color w:val="auto"/>
        </w:rPr>
      </w:pPr>
    </w:p>
    <w:sectPr w:rsidR="00006421" w:rsidRPr="00931E37" w:rsidSect="000064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3CD54FD"/>
    <w:multiLevelType w:val="hybridMultilevel"/>
    <w:tmpl w:val="531247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31E37"/>
    <w:rsid w:val="00006421"/>
    <w:rsid w:val="00054807"/>
    <w:rsid w:val="00081D12"/>
    <w:rsid w:val="000E6146"/>
    <w:rsid w:val="000F3CDB"/>
    <w:rsid w:val="00126297"/>
    <w:rsid w:val="00154025"/>
    <w:rsid w:val="00154229"/>
    <w:rsid w:val="001832DF"/>
    <w:rsid w:val="00243478"/>
    <w:rsid w:val="002B2777"/>
    <w:rsid w:val="00320E76"/>
    <w:rsid w:val="003313A9"/>
    <w:rsid w:val="00357972"/>
    <w:rsid w:val="003650A8"/>
    <w:rsid w:val="003E1FC3"/>
    <w:rsid w:val="004A6977"/>
    <w:rsid w:val="004C65B8"/>
    <w:rsid w:val="004F237E"/>
    <w:rsid w:val="00504CF3"/>
    <w:rsid w:val="0050716F"/>
    <w:rsid w:val="00507596"/>
    <w:rsid w:val="005C6BE4"/>
    <w:rsid w:val="005D0E9A"/>
    <w:rsid w:val="00626E9E"/>
    <w:rsid w:val="006B4D53"/>
    <w:rsid w:val="006C343A"/>
    <w:rsid w:val="00763D87"/>
    <w:rsid w:val="00765430"/>
    <w:rsid w:val="00776E30"/>
    <w:rsid w:val="0079629A"/>
    <w:rsid w:val="007B1B68"/>
    <w:rsid w:val="007D235F"/>
    <w:rsid w:val="007D7F51"/>
    <w:rsid w:val="007F08DC"/>
    <w:rsid w:val="007F61F1"/>
    <w:rsid w:val="00803892"/>
    <w:rsid w:val="00837AC0"/>
    <w:rsid w:val="00857B0C"/>
    <w:rsid w:val="008737B6"/>
    <w:rsid w:val="00895A72"/>
    <w:rsid w:val="00895DA9"/>
    <w:rsid w:val="008B37BD"/>
    <w:rsid w:val="00931E37"/>
    <w:rsid w:val="00973CC0"/>
    <w:rsid w:val="00980BBE"/>
    <w:rsid w:val="009A3AB9"/>
    <w:rsid w:val="009A50C7"/>
    <w:rsid w:val="009E6B85"/>
    <w:rsid w:val="009F3FD8"/>
    <w:rsid w:val="00A46009"/>
    <w:rsid w:val="00A87A58"/>
    <w:rsid w:val="00AE12D3"/>
    <w:rsid w:val="00B30BAA"/>
    <w:rsid w:val="00B742E4"/>
    <w:rsid w:val="00BA7832"/>
    <w:rsid w:val="00BF4A20"/>
    <w:rsid w:val="00C4225C"/>
    <w:rsid w:val="00CB1A64"/>
    <w:rsid w:val="00CD6876"/>
    <w:rsid w:val="00CD79D8"/>
    <w:rsid w:val="00D37400"/>
    <w:rsid w:val="00D43FE8"/>
    <w:rsid w:val="00D50904"/>
    <w:rsid w:val="00D53E8B"/>
    <w:rsid w:val="00D57864"/>
    <w:rsid w:val="00D70DEA"/>
    <w:rsid w:val="00D83914"/>
    <w:rsid w:val="00D92730"/>
    <w:rsid w:val="00DA4731"/>
    <w:rsid w:val="00DF3889"/>
    <w:rsid w:val="00DF503B"/>
    <w:rsid w:val="00E218C2"/>
    <w:rsid w:val="00E23FCC"/>
    <w:rsid w:val="00E342AC"/>
    <w:rsid w:val="00E423CC"/>
    <w:rsid w:val="00ED23BC"/>
    <w:rsid w:val="00EF073E"/>
    <w:rsid w:val="00EF64C4"/>
    <w:rsid w:val="00F10EC0"/>
    <w:rsid w:val="00F2755A"/>
    <w:rsid w:val="00F3396C"/>
    <w:rsid w:val="00F95F7D"/>
    <w:rsid w:val="00FA1B10"/>
    <w:rsid w:val="00FB13FC"/>
    <w:rsid w:val="00FF2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1E37"/>
    <w:rPr>
      <w:color w:val="5A5A5A" w:themeColor="text1" w:themeTint="A5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073E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F073E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  <w:lang w:val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F073E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  <w:lang w:val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073E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  <w:lang w:val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F073E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  <w:lang w:val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F073E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lang w:val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F073E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  <w:lang w:val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F073E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  <w:lang w:val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F073E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F073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EF073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EF073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073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F073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F073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F073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F073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F073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Tytu">
    <w:name w:val="Title"/>
    <w:next w:val="Normalny"/>
    <w:link w:val="TytuZnak"/>
    <w:uiPriority w:val="10"/>
    <w:qFormat/>
    <w:rsid w:val="00EF073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ytuZnak">
    <w:name w:val="Tytuł Znak"/>
    <w:basedOn w:val="Domylnaczcionkaakapitu"/>
    <w:link w:val="Tytu"/>
    <w:uiPriority w:val="10"/>
    <w:rsid w:val="00EF073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Podtytu">
    <w:name w:val="Subtitle"/>
    <w:next w:val="Normalny"/>
    <w:link w:val="PodtytuZnak"/>
    <w:uiPriority w:val="11"/>
    <w:qFormat/>
    <w:rsid w:val="00EF073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F073E"/>
    <w:rPr>
      <w:smallCaps/>
      <w:color w:val="938953" w:themeColor="background2" w:themeShade="7F"/>
      <w:spacing w:val="5"/>
      <w:sz w:val="28"/>
      <w:szCs w:val="28"/>
    </w:rPr>
  </w:style>
  <w:style w:type="character" w:styleId="Pogrubienie">
    <w:name w:val="Strong"/>
    <w:uiPriority w:val="22"/>
    <w:qFormat/>
    <w:rsid w:val="00EF073E"/>
    <w:rPr>
      <w:b/>
      <w:bCs/>
      <w:spacing w:val="0"/>
    </w:rPr>
  </w:style>
  <w:style w:type="character" w:styleId="Uwydatnienie">
    <w:name w:val="Emphasis"/>
    <w:uiPriority w:val="20"/>
    <w:qFormat/>
    <w:rsid w:val="00EF073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odstpw">
    <w:name w:val="No Spacing"/>
    <w:basedOn w:val="Normalny"/>
    <w:uiPriority w:val="1"/>
    <w:qFormat/>
    <w:rsid w:val="00EF073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F073E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F073E"/>
    <w:rPr>
      <w:i/>
      <w:iCs/>
      <w:lang w:val="en-US"/>
    </w:rPr>
  </w:style>
  <w:style w:type="character" w:customStyle="1" w:styleId="CytatZnak">
    <w:name w:val="Cytat Znak"/>
    <w:basedOn w:val="Domylnaczcionkaakapitu"/>
    <w:link w:val="Cytat"/>
    <w:uiPriority w:val="29"/>
    <w:rsid w:val="00EF073E"/>
    <w:rPr>
      <w:i/>
      <w:iCs/>
      <w:color w:val="5A5A5A" w:themeColor="text1" w:themeTint="A5"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F073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  <w:lang w:val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F073E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Wyrnieniedelikatne">
    <w:name w:val="Subtle Emphasis"/>
    <w:uiPriority w:val="19"/>
    <w:qFormat/>
    <w:rsid w:val="00EF073E"/>
    <w:rPr>
      <w:smallCaps/>
      <w:dstrike w:val="0"/>
      <w:color w:val="5A5A5A" w:themeColor="text1" w:themeTint="A5"/>
      <w:vertAlign w:val="baseline"/>
    </w:rPr>
  </w:style>
  <w:style w:type="character" w:styleId="Wyrnienieintensywne">
    <w:name w:val="Intense Emphasis"/>
    <w:uiPriority w:val="21"/>
    <w:qFormat/>
    <w:rsid w:val="00EF073E"/>
    <w:rPr>
      <w:b/>
      <w:bCs/>
      <w:smallCaps/>
      <w:color w:val="4F81BD" w:themeColor="accent1"/>
      <w:spacing w:val="40"/>
    </w:rPr>
  </w:style>
  <w:style w:type="character" w:styleId="Odwoaniedelikatne">
    <w:name w:val="Subtle Reference"/>
    <w:uiPriority w:val="31"/>
    <w:qFormat/>
    <w:rsid w:val="00EF073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Odwoanieintensywne">
    <w:name w:val="Intense Reference"/>
    <w:uiPriority w:val="32"/>
    <w:qFormat/>
    <w:rsid w:val="00EF073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Tytuksiki">
    <w:name w:val="Book Title"/>
    <w:uiPriority w:val="33"/>
    <w:qFormat/>
    <w:rsid w:val="00EF073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F073E"/>
    <w:pPr>
      <w:outlineLvl w:val="9"/>
    </w:pPr>
    <w:rPr>
      <w:lang w:val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54229"/>
    <w:pPr>
      <w:spacing w:after="120"/>
    </w:pPr>
    <w:rPr>
      <w:rFonts w:cs="Mangal"/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54229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Legenda">
    <w:name w:val="caption"/>
    <w:basedOn w:val="Normalny"/>
    <w:next w:val="Normalny"/>
    <w:uiPriority w:val="35"/>
    <w:unhideWhenUsed/>
    <w:qFormat/>
    <w:rsid w:val="00EF073E"/>
    <w:rPr>
      <w:b/>
      <w:bCs/>
      <w:smallCaps/>
      <w:color w:val="1F497D" w:themeColor="text2"/>
      <w:spacing w:val="10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1E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1E37"/>
    <w:rPr>
      <w:rFonts w:ascii="Tahoma" w:hAnsi="Tahoma" w:cs="Tahoma"/>
      <w:color w:val="5A5A5A" w:themeColor="text1" w:themeTint="A5"/>
      <w:sz w:val="16"/>
      <w:szCs w:val="16"/>
      <w:lang w:val="pl-PL"/>
    </w:rPr>
  </w:style>
  <w:style w:type="paragraph" w:styleId="NormalnyWeb">
    <w:name w:val="Normal (Web)"/>
    <w:basedOn w:val="Normalny"/>
    <w:uiPriority w:val="99"/>
    <w:unhideWhenUsed/>
    <w:rsid w:val="00931E37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670</Words>
  <Characters>4024</Characters>
  <Application>Microsoft Office Word</Application>
  <DocSecurity>0</DocSecurity>
  <Lines>33</Lines>
  <Paragraphs>9</Paragraphs>
  <ScaleCrop>false</ScaleCrop>
  <Company/>
  <LinksUpToDate>false</LinksUpToDate>
  <CharactersWithSpaces>4685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</dc:creator>
  <cp:lastModifiedBy>gops</cp:lastModifiedBy>
  <cp:revision>1</cp:revision>
  <dcterms:created xsi:type="dcterms:W3CDTF">2017-07-24T11:54:00Z</dcterms:created>
  <dcterms:modified xsi:type="dcterms:W3CDTF">2017-07-24T11:59:00Z</dcterms:modified>
</cp:coreProperties>
</file>